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CFD5" w14:textId="3909A497" w:rsidR="00FF7A42" w:rsidRDefault="00FF7A42" w:rsidP="00A656CD"/>
    <w:p w14:paraId="31F60448" w14:textId="22E11CC9" w:rsidR="00FF7A42" w:rsidRDefault="00FF7A42" w:rsidP="00A656CD">
      <w:r>
        <w:rPr>
          <w:noProof/>
        </w:rPr>
        <w:drawing>
          <wp:anchor distT="0" distB="0" distL="114300" distR="114300" simplePos="0" relativeHeight="251661312" behindDoc="0" locked="1" layoutInCell="1" allowOverlap="1" wp14:anchorId="1493EBCB" wp14:editId="7C7BE043">
            <wp:simplePos x="0" y="0"/>
            <wp:positionH relativeFrom="margin">
              <wp:posOffset>1266190</wp:posOffset>
            </wp:positionH>
            <wp:positionV relativeFrom="margin">
              <wp:posOffset>976630</wp:posOffset>
            </wp:positionV>
            <wp:extent cx="4326255" cy="830580"/>
            <wp:effectExtent l="0" t="0" r="0" b="762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rotWithShape="1">
                    <a:blip r:embed="rId11">
                      <a:extLst>
                        <a:ext uri="{28A0092B-C50C-407E-A947-70E740481C1C}">
                          <a14:useLocalDpi xmlns:a14="http://schemas.microsoft.com/office/drawing/2010/main" val="0"/>
                        </a:ext>
                      </a:extLst>
                    </a:blip>
                    <a:srcRect t="8743" b="7991"/>
                    <a:stretch/>
                  </pic:blipFill>
                  <pic:spPr bwMode="auto">
                    <a:xfrm>
                      <a:off x="0" y="0"/>
                      <a:ext cx="4326255" cy="830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0F1932" w14:textId="4D43199A" w:rsidR="00FF7A42" w:rsidRDefault="00FF7A42" w:rsidP="00A656CD"/>
    <w:p w14:paraId="4C46613D" w14:textId="311A0790" w:rsidR="00FF7A42" w:rsidRDefault="00612814" w:rsidP="00A656CD">
      <w:r>
        <w:rPr>
          <w:noProof/>
        </w:rPr>
        <w:drawing>
          <wp:anchor distT="0" distB="0" distL="114300" distR="114300" simplePos="0" relativeHeight="251662336" behindDoc="1" locked="0" layoutInCell="1" allowOverlap="1" wp14:anchorId="3D75F766" wp14:editId="43D591D0">
            <wp:simplePos x="0" y="0"/>
            <wp:positionH relativeFrom="column">
              <wp:posOffset>-403572</wp:posOffset>
            </wp:positionH>
            <wp:positionV relativeFrom="paragraph">
              <wp:posOffset>267046</wp:posOffset>
            </wp:positionV>
            <wp:extent cx="3058160" cy="82296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3058160" cy="8229600"/>
                    </a:xfrm>
                    <a:prstGeom prst="rect">
                      <a:avLst/>
                    </a:prstGeom>
                  </pic:spPr>
                </pic:pic>
              </a:graphicData>
            </a:graphic>
          </wp:anchor>
        </w:drawing>
      </w:r>
    </w:p>
    <w:p w14:paraId="430D4557" w14:textId="44DEA4A1" w:rsidR="00FF7A42" w:rsidRDefault="00FF7A42" w:rsidP="00A656CD"/>
    <w:p w14:paraId="6F29EED3" w14:textId="5447C251" w:rsidR="00FF7A42" w:rsidRDefault="00FF7A42" w:rsidP="00A656CD"/>
    <w:p w14:paraId="36BBF4C9" w14:textId="6C90D977" w:rsidR="00FF7A42" w:rsidRPr="008B2267" w:rsidRDefault="00FF7A42" w:rsidP="00A656CD">
      <w:pPr>
        <w:rPr>
          <w:rFonts w:ascii="Times New Roman" w:eastAsia="Times New Roman" w:hAnsi="Times New Roman" w:cs="Times New Roman"/>
        </w:rPr>
      </w:pPr>
    </w:p>
    <w:p w14:paraId="63AA9EA8" w14:textId="27B0C4DD" w:rsidR="00FF7A42" w:rsidRDefault="00FF7A42" w:rsidP="00A656CD"/>
    <w:p w14:paraId="2395727E" w14:textId="4151886D" w:rsidR="00FF7A42" w:rsidRDefault="00FF7A42" w:rsidP="00A656CD"/>
    <w:p w14:paraId="37560EFC" w14:textId="5785868B" w:rsidR="00FF7A42" w:rsidRDefault="00FF7A42" w:rsidP="00A656CD"/>
    <w:p w14:paraId="7B89B0C3" w14:textId="5948AFA4" w:rsidR="00FF7A42" w:rsidRDefault="00FF7A42" w:rsidP="00A656CD"/>
    <w:p w14:paraId="6C4F1329" w14:textId="1CCF3221" w:rsidR="00FF7A42" w:rsidRDefault="00FF7A42" w:rsidP="00A656CD"/>
    <w:p w14:paraId="309F0282" w14:textId="7C158FA9" w:rsidR="00FF7A42" w:rsidRDefault="00FF7A42" w:rsidP="00A656CD"/>
    <w:p w14:paraId="4C3BD93D" w14:textId="77777777" w:rsidR="007138E0" w:rsidRPr="00DA7C00" w:rsidRDefault="007138E0" w:rsidP="00612814">
      <w:pPr>
        <w:spacing w:before="1080" w:after="0"/>
        <w:ind w:left="2160"/>
        <w:jc w:val="left"/>
        <w:rPr>
          <w:rFonts w:ascii="Arial" w:hAnsi="Arial" w:cs="Arial"/>
          <w:sz w:val="60"/>
          <w:szCs w:val="60"/>
        </w:rPr>
      </w:pPr>
      <w:r>
        <w:rPr>
          <w:rFonts w:ascii="Arial" w:hAnsi="Arial" w:cs="Arial"/>
          <w:color w:val="808080" w:themeColor="background1" w:themeShade="80"/>
          <w:sz w:val="36"/>
          <w:szCs w:val="36"/>
        </w:rPr>
        <w:t>Regulatory, Compliance and HSE</w:t>
      </w:r>
      <w:r w:rsidRPr="00DA7C00">
        <w:rPr>
          <w:rFonts w:ascii="Arial" w:hAnsi="Arial" w:cs="Arial"/>
          <w:sz w:val="36"/>
          <w:szCs w:val="36"/>
        </w:rPr>
        <w:br/>
      </w:r>
      <w:r>
        <w:rPr>
          <w:rFonts w:ascii="Arial" w:hAnsi="Arial" w:cs="Arial"/>
          <w:color w:val="1778BE"/>
          <w:sz w:val="60"/>
          <w:szCs w:val="60"/>
        </w:rPr>
        <w:t xml:space="preserve">PROGRAM </w:t>
      </w:r>
      <w:r w:rsidRPr="00DA7C00">
        <w:rPr>
          <w:rFonts w:ascii="Arial" w:hAnsi="Arial" w:cs="Arial"/>
          <w:sz w:val="60"/>
          <w:szCs w:val="60"/>
        </w:rPr>
        <w:t xml:space="preserve"> </w:t>
      </w:r>
    </w:p>
    <w:p w14:paraId="1031BFED" w14:textId="77777777" w:rsidR="00403131" w:rsidRPr="005762BF" w:rsidRDefault="00403131" w:rsidP="00612814">
      <w:pPr>
        <w:pStyle w:val="NoSpacing"/>
        <w:ind w:left="2160"/>
      </w:pPr>
    </w:p>
    <w:p w14:paraId="5F9CA6C9" w14:textId="77777777" w:rsidR="00403131" w:rsidRPr="005762BF" w:rsidRDefault="00403131" w:rsidP="00612814">
      <w:pPr>
        <w:pStyle w:val="NoSpacing"/>
        <w:ind w:left="2160"/>
      </w:pPr>
    </w:p>
    <w:p w14:paraId="0843588E" w14:textId="77777777" w:rsidR="00786311" w:rsidRDefault="00786311" w:rsidP="00612814">
      <w:pPr>
        <w:ind w:left="2160"/>
        <w:rPr>
          <w:rFonts w:ascii="Arial" w:hAnsi="Arial" w:cs="Arial"/>
          <w:sz w:val="40"/>
          <w:szCs w:val="40"/>
        </w:rPr>
      </w:pPr>
      <w:r w:rsidRPr="00786311">
        <w:rPr>
          <w:rFonts w:ascii="Arial" w:hAnsi="Arial" w:cs="Arial"/>
          <w:sz w:val="40"/>
          <w:szCs w:val="40"/>
        </w:rPr>
        <w:t xml:space="preserve">Pandemic Response Plan </w:t>
      </w:r>
    </w:p>
    <w:p w14:paraId="0B987619" w14:textId="456328A0" w:rsidR="00210178" w:rsidRPr="00DA7C00" w:rsidRDefault="00210178" w:rsidP="00612814">
      <w:pPr>
        <w:ind w:left="2160"/>
        <w:rPr>
          <w:rFonts w:ascii="Arial" w:hAnsi="Arial" w:cs="Arial"/>
          <w:sz w:val="24"/>
          <w:szCs w:val="24"/>
        </w:rPr>
      </w:pPr>
      <w:r>
        <w:rPr>
          <w:rFonts w:ascii="Arial" w:hAnsi="Arial" w:cs="Arial"/>
          <w:color w:val="808080" w:themeColor="background1" w:themeShade="80"/>
          <w:sz w:val="24"/>
          <w:szCs w:val="24"/>
        </w:rPr>
        <w:fldChar w:fldCharType="begin"/>
      </w:r>
      <w:r>
        <w:rPr>
          <w:rFonts w:ascii="Arial" w:hAnsi="Arial" w:cs="Arial"/>
          <w:color w:val="808080" w:themeColor="background1" w:themeShade="80"/>
          <w:sz w:val="24"/>
          <w:szCs w:val="24"/>
        </w:rPr>
        <w:instrText xml:space="preserve"> DATE  \@ "yyyy/MM/dd" </w:instrText>
      </w:r>
      <w:r>
        <w:rPr>
          <w:rFonts w:ascii="Arial" w:hAnsi="Arial" w:cs="Arial"/>
          <w:color w:val="808080" w:themeColor="background1" w:themeShade="80"/>
          <w:sz w:val="24"/>
          <w:szCs w:val="24"/>
        </w:rPr>
        <w:fldChar w:fldCharType="separate"/>
      </w:r>
      <w:r w:rsidR="00AA1198">
        <w:rPr>
          <w:rFonts w:ascii="Arial" w:hAnsi="Arial" w:cs="Arial"/>
          <w:noProof/>
          <w:color w:val="808080" w:themeColor="background1" w:themeShade="80"/>
          <w:sz w:val="24"/>
          <w:szCs w:val="24"/>
        </w:rPr>
        <w:t>2021/08/30</w:t>
      </w:r>
      <w:r>
        <w:rPr>
          <w:rFonts w:ascii="Arial" w:hAnsi="Arial" w:cs="Arial"/>
          <w:color w:val="808080" w:themeColor="background1" w:themeShade="80"/>
          <w:sz w:val="24"/>
          <w:szCs w:val="24"/>
        </w:rPr>
        <w:fldChar w:fldCharType="end"/>
      </w:r>
      <w:r w:rsidRPr="00DA7C00">
        <w:rPr>
          <w:rFonts w:ascii="Arial" w:hAnsi="Arial" w:cs="Arial"/>
          <w:color w:val="808080" w:themeColor="background1" w:themeShade="80"/>
          <w:sz w:val="24"/>
          <w:szCs w:val="24"/>
        </w:rPr>
        <w:t xml:space="preserve"> | </w:t>
      </w:r>
      <w:r>
        <w:rPr>
          <w:rFonts w:ascii="Arial" w:hAnsi="Arial" w:cs="Arial"/>
          <w:color w:val="808080" w:themeColor="background1" w:themeShade="80"/>
          <w:sz w:val="24"/>
          <w:szCs w:val="24"/>
        </w:rPr>
        <w:t>HSE0023</w:t>
      </w:r>
      <w:r w:rsidRPr="00DA7C00">
        <w:rPr>
          <w:rFonts w:ascii="Arial" w:hAnsi="Arial" w:cs="Arial"/>
          <w:color w:val="808080" w:themeColor="background1" w:themeShade="80"/>
          <w:sz w:val="24"/>
          <w:szCs w:val="24"/>
        </w:rPr>
        <w:t xml:space="preserve"> | Rev </w:t>
      </w:r>
      <w:r>
        <w:rPr>
          <w:rFonts w:ascii="Arial" w:hAnsi="Arial" w:cs="Arial"/>
          <w:color w:val="808080" w:themeColor="background1" w:themeShade="80"/>
          <w:sz w:val="24"/>
          <w:szCs w:val="24"/>
        </w:rPr>
        <w:t>1</w:t>
      </w:r>
    </w:p>
    <w:p w14:paraId="71BF2985" w14:textId="77777777" w:rsidR="00403131" w:rsidRPr="005762BF" w:rsidRDefault="00403131" w:rsidP="00612814">
      <w:pPr>
        <w:pStyle w:val="NoSpacing"/>
        <w:ind w:left="2160"/>
      </w:pPr>
    </w:p>
    <w:p w14:paraId="4DA8C6EE" w14:textId="77777777" w:rsidR="00403131" w:rsidRPr="005762BF" w:rsidRDefault="00403131" w:rsidP="00612814">
      <w:pPr>
        <w:pStyle w:val="NoSpacing"/>
        <w:ind w:left="2160"/>
      </w:pPr>
    </w:p>
    <w:p w14:paraId="5EE47CCA" w14:textId="77777777" w:rsidR="00403131" w:rsidRPr="005762BF" w:rsidRDefault="00403131" w:rsidP="00612814">
      <w:pPr>
        <w:pStyle w:val="NoSpacing"/>
        <w:ind w:left="2160"/>
      </w:pPr>
    </w:p>
    <w:p w14:paraId="4AEB4217" w14:textId="77777777" w:rsidR="00403131" w:rsidRPr="005762BF" w:rsidRDefault="00403131" w:rsidP="00612814">
      <w:pPr>
        <w:ind w:left="2160"/>
      </w:pPr>
    </w:p>
    <w:p w14:paraId="30770F47" w14:textId="77777777" w:rsidR="00E42E8F" w:rsidRDefault="00E42E8F" w:rsidP="00612814">
      <w:pPr>
        <w:ind w:left="2160"/>
      </w:pPr>
    </w:p>
    <w:p w14:paraId="1150E4FA" w14:textId="77777777" w:rsidR="00E42E8F" w:rsidRDefault="00E42E8F" w:rsidP="00612814">
      <w:pPr>
        <w:ind w:left="2160"/>
      </w:pPr>
    </w:p>
    <w:p w14:paraId="5EF69227" w14:textId="77777777" w:rsidR="00E42E8F" w:rsidRDefault="00E42E8F" w:rsidP="00612814">
      <w:pPr>
        <w:ind w:left="2160"/>
      </w:pPr>
    </w:p>
    <w:p w14:paraId="43693390" w14:textId="77777777" w:rsidR="00E42E8F" w:rsidRDefault="00E42E8F" w:rsidP="00612814">
      <w:pPr>
        <w:ind w:left="2160"/>
      </w:pPr>
    </w:p>
    <w:p w14:paraId="40FD551B" w14:textId="77777777" w:rsidR="00583F15" w:rsidRPr="00CE36FF" w:rsidRDefault="00583F15" w:rsidP="00612814">
      <w:pPr>
        <w:tabs>
          <w:tab w:val="right" w:pos="9810"/>
          <w:tab w:val="right" w:pos="12240"/>
        </w:tabs>
        <w:spacing w:after="60"/>
        <w:ind w:left="2160"/>
        <w:rPr>
          <w:rFonts w:ascii="Arial" w:hAnsi="Arial" w:cs="Arial"/>
          <w:color w:val="808080" w:themeColor="background1" w:themeShade="80"/>
          <w:szCs w:val="20"/>
        </w:rPr>
      </w:pPr>
      <w:r w:rsidRPr="00CE36FF">
        <w:rPr>
          <w:rFonts w:ascii="Arial" w:hAnsi="Arial" w:cs="Arial"/>
          <w:color w:val="808080" w:themeColor="background1" w:themeShade="80"/>
          <w:szCs w:val="20"/>
        </w:rPr>
        <w:t>Prepared by:</w:t>
      </w:r>
    </w:p>
    <w:p w14:paraId="51B6B3FD" w14:textId="339A7BCA" w:rsidR="00583F15" w:rsidRPr="00CE36FF" w:rsidRDefault="00C16EF9" w:rsidP="00612814">
      <w:pPr>
        <w:tabs>
          <w:tab w:val="right" w:pos="9810"/>
          <w:tab w:val="right" w:pos="12240"/>
        </w:tabs>
        <w:spacing w:after="100" w:afterAutospacing="1"/>
        <w:ind w:left="2160"/>
        <w:rPr>
          <w:rFonts w:ascii="Arial" w:hAnsi="Arial" w:cs="Arial"/>
          <w:color w:val="1778BE"/>
          <w:sz w:val="28"/>
          <w:szCs w:val="28"/>
        </w:rPr>
      </w:pPr>
      <w:r>
        <w:rPr>
          <w:rFonts w:ascii="Arial" w:hAnsi="Arial" w:cs="Arial"/>
          <w:color w:val="1778BE"/>
          <w:sz w:val="28"/>
          <w:szCs w:val="28"/>
        </w:rPr>
        <w:t>TenacIT</w:t>
      </w:r>
      <w:r w:rsidR="00DF2A92">
        <w:rPr>
          <w:rFonts w:ascii="Arial" w:hAnsi="Arial" w:cs="Arial"/>
          <w:color w:val="1778BE"/>
          <w:sz w:val="28"/>
          <w:szCs w:val="28"/>
        </w:rPr>
        <w:t xml:space="preserve"> LLC</w:t>
      </w:r>
    </w:p>
    <w:p w14:paraId="6923E02D" w14:textId="2777C313" w:rsidR="00583F15" w:rsidRDefault="00583F15" w:rsidP="00F5268C">
      <w:pPr>
        <w:tabs>
          <w:tab w:val="right" w:pos="9810"/>
          <w:tab w:val="right" w:pos="12240"/>
        </w:tabs>
        <w:ind w:left="2160"/>
        <w:rPr>
          <w:rFonts w:ascii="Arial" w:eastAsia="Calibri" w:hAnsi="Arial" w:cs="Arial"/>
          <w:color w:val="808080"/>
        </w:rPr>
      </w:pPr>
      <w:r w:rsidRPr="0040444E">
        <w:rPr>
          <w:rFonts w:ascii="Arial" w:eastAsia="Calibri" w:hAnsi="Arial" w:cs="Arial"/>
          <w:color w:val="808080"/>
        </w:rPr>
        <w:t>1334 Brittmoore Rd</w:t>
      </w:r>
      <w:r>
        <w:rPr>
          <w:rFonts w:ascii="Arial" w:eastAsia="Calibri" w:hAnsi="Arial" w:cs="Arial"/>
          <w:color w:val="808080"/>
        </w:rPr>
        <w:t>.</w:t>
      </w:r>
      <w:r w:rsidR="00F5268C">
        <w:rPr>
          <w:rFonts w:ascii="Arial" w:eastAsia="Calibri" w:hAnsi="Arial" w:cs="Arial"/>
          <w:color w:val="808080"/>
        </w:rPr>
        <w:t>,</w:t>
      </w:r>
      <w:r>
        <w:rPr>
          <w:rFonts w:ascii="Arial" w:eastAsia="Calibri" w:hAnsi="Arial" w:cs="Arial"/>
          <w:color w:val="808080"/>
        </w:rPr>
        <w:t xml:space="preserve"> Suite </w:t>
      </w:r>
      <w:r w:rsidR="005B3346">
        <w:rPr>
          <w:rFonts w:ascii="Arial" w:eastAsia="Calibri" w:hAnsi="Arial" w:cs="Arial"/>
          <w:color w:val="808080"/>
        </w:rPr>
        <w:t>100</w:t>
      </w:r>
      <w:r>
        <w:rPr>
          <w:rFonts w:ascii="Arial" w:eastAsia="Calibri" w:hAnsi="Arial" w:cs="Arial"/>
          <w:color w:val="808080"/>
        </w:rPr>
        <w:t>D</w:t>
      </w:r>
    </w:p>
    <w:p w14:paraId="205C1470" w14:textId="77777777" w:rsidR="00583F15" w:rsidRPr="00355367" w:rsidRDefault="00583F15" w:rsidP="00612814">
      <w:pPr>
        <w:tabs>
          <w:tab w:val="right" w:pos="9810"/>
          <w:tab w:val="right" w:pos="12240"/>
        </w:tabs>
        <w:ind w:left="2160"/>
        <w:rPr>
          <w:rFonts w:ascii="Arial" w:eastAsia="Calibri" w:hAnsi="Arial" w:cs="Arial"/>
          <w:color w:val="808080"/>
        </w:rPr>
      </w:pPr>
      <w:r w:rsidRPr="00355367">
        <w:rPr>
          <w:rFonts w:ascii="Arial" w:eastAsia="Calibri" w:hAnsi="Arial" w:cs="Arial"/>
          <w:color w:val="808080"/>
        </w:rPr>
        <w:t>Houston, TX 770</w:t>
      </w:r>
      <w:r>
        <w:rPr>
          <w:rFonts w:ascii="Arial" w:eastAsia="Calibri" w:hAnsi="Arial" w:cs="Arial"/>
          <w:color w:val="808080"/>
        </w:rPr>
        <w:t>43</w:t>
      </w:r>
    </w:p>
    <w:p w14:paraId="0788CA5B" w14:textId="13B1CF21" w:rsidR="00583F15" w:rsidRPr="00355367" w:rsidRDefault="00F5268C" w:rsidP="00612814">
      <w:pPr>
        <w:tabs>
          <w:tab w:val="right" w:pos="9810"/>
          <w:tab w:val="right" w:pos="12240"/>
        </w:tabs>
        <w:ind w:left="2160"/>
        <w:rPr>
          <w:rFonts w:ascii="Arial" w:eastAsia="Calibri" w:hAnsi="Arial" w:cs="Arial"/>
          <w:color w:val="808080"/>
        </w:rPr>
      </w:pPr>
      <w:r>
        <w:rPr>
          <w:rFonts w:ascii="Arial" w:eastAsia="Calibri" w:hAnsi="Arial" w:cs="Arial"/>
          <w:color w:val="808080"/>
        </w:rPr>
        <w:t>M</w:t>
      </w:r>
      <w:r w:rsidR="00583F15" w:rsidRPr="00355367">
        <w:rPr>
          <w:rFonts w:ascii="Arial" w:eastAsia="Calibri" w:hAnsi="Arial" w:cs="Arial"/>
          <w:color w:val="808080"/>
        </w:rPr>
        <w:t>: (</w:t>
      </w:r>
      <w:r w:rsidR="005F7FEA">
        <w:rPr>
          <w:rFonts w:ascii="Arial" w:eastAsia="Calibri" w:hAnsi="Arial" w:cs="Arial"/>
          <w:color w:val="808080"/>
        </w:rPr>
        <w:t>833) 674-3282</w:t>
      </w:r>
    </w:p>
    <w:p w14:paraId="25C7CB58" w14:textId="2654B795" w:rsidR="00583F15" w:rsidRPr="00355367" w:rsidRDefault="00583F15" w:rsidP="00612814">
      <w:pPr>
        <w:tabs>
          <w:tab w:val="right" w:pos="9810"/>
          <w:tab w:val="right" w:pos="12240"/>
        </w:tabs>
        <w:ind w:left="2160"/>
        <w:rPr>
          <w:rFonts w:ascii="Arial" w:eastAsia="Calibri" w:hAnsi="Arial" w:cs="Arial"/>
          <w:color w:val="808080"/>
        </w:rPr>
      </w:pPr>
      <w:r w:rsidRPr="00355367">
        <w:rPr>
          <w:rFonts w:ascii="Arial" w:eastAsia="Calibri" w:hAnsi="Arial" w:cs="Arial"/>
          <w:color w:val="808080"/>
        </w:rPr>
        <w:t>www.</w:t>
      </w:r>
      <w:r w:rsidR="005B3346">
        <w:rPr>
          <w:rFonts w:ascii="Arial" w:eastAsia="Calibri" w:hAnsi="Arial" w:cs="Arial"/>
          <w:color w:val="808080"/>
        </w:rPr>
        <w:t>tenacit.com</w:t>
      </w:r>
    </w:p>
    <w:p w14:paraId="4F186F5E" w14:textId="77777777" w:rsidR="00FF7A42" w:rsidRPr="00E45D4A" w:rsidRDefault="00FF7A42" w:rsidP="00A656CD"/>
    <w:p w14:paraId="77755006" w14:textId="77777777" w:rsidR="00FF7A42" w:rsidRDefault="00FF7A42" w:rsidP="00A656CD"/>
    <w:p w14:paraId="6173130E" w14:textId="5D8A2580" w:rsidR="00FF7A42" w:rsidRPr="00342AAC" w:rsidRDefault="00FF7A42" w:rsidP="00A656CD"/>
    <w:p w14:paraId="55679321" w14:textId="71E3F738" w:rsidR="00F322C7" w:rsidRDefault="00F322C7" w:rsidP="00A656CD"/>
    <w:p w14:paraId="51900D1D" w14:textId="7CD312DE" w:rsidR="00342AAC" w:rsidRPr="00D75B14" w:rsidRDefault="00342AAC" w:rsidP="00A656CD"/>
    <w:p w14:paraId="018433F5" w14:textId="097EA942" w:rsidR="005B343B" w:rsidRPr="00D75B14" w:rsidRDefault="005B343B" w:rsidP="00A656CD">
      <w:r w:rsidRPr="00D75B14">
        <w:br w:type="page"/>
      </w:r>
    </w:p>
    <w:sdt>
      <w:sdtPr>
        <w:rPr>
          <w:rFonts w:eastAsiaTheme="minorHAnsi" w:cstheme="minorBidi"/>
          <w:b w:val="0"/>
          <w:color w:val="C00000"/>
          <w:sz w:val="22"/>
          <w:szCs w:val="22"/>
          <w:shd w:val="clear" w:color="auto" w:fill="E6E6E6"/>
        </w:rPr>
        <w:id w:val="-914858924"/>
        <w:docPartObj>
          <w:docPartGallery w:val="Table of Contents"/>
          <w:docPartUnique/>
        </w:docPartObj>
      </w:sdtPr>
      <w:sdtEndPr>
        <w:rPr>
          <w:noProof/>
          <w:color w:val="auto"/>
          <w:sz w:val="20"/>
        </w:rPr>
      </w:sdtEndPr>
      <w:sdtContent>
        <w:p w14:paraId="47C9DEBF" w14:textId="77777777" w:rsidR="005B343B" w:rsidRPr="006357A8" w:rsidRDefault="005B343B" w:rsidP="00521B60">
          <w:pPr>
            <w:pStyle w:val="TOCHeading"/>
            <w:rPr>
              <w:color w:val="C00000"/>
            </w:rPr>
          </w:pPr>
          <w:r w:rsidRPr="006357A8">
            <w:t>Table of Contents</w:t>
          </w:r>
          <w:r w:rsidR="00BF24F2" w:rsidRPr="006357A8">
            <w:rPr>
              <w:color w:val="C00000"/>
            </w:rPr>
            <w:tab/>
          </w:r>
        </w:p>
        <w:p w14:paraId="2807E004" w14:textId="5AB09D90" w:rsidR="007B240C" w:rsidRDefault="005B343B">
          <w:pPr>
            <w:pStyle w:val="TOC1"/>
            <w:rPr>
              <w:rFonts w:asciiTheme="minorHAnsi" w:eastAsiaTheme="minorEastAsia" w:hAnsiTheme="minorHAnsi"/>
              <w:noProof/>
              <w:sz w:val="22"/>
            </w:rPr>
          </w:pPr>
          <w:r w:rsidRPr="00D75B14">
            <w:rPr>
              <w:rFonts w:cstheme="minorHAnsi"/>
              <w:color w:val="2B579A"/>
              <w:shd w:val="clear" w:color="auto" w:fill="E6E6E6"/>
            </w:rPr>
            <w:fldChar w:fldCharType="begin"/>
          </w:r>
          <w:r w:rsidRPr="00D75B14">
            <w:rPr>
              <w:rFonts w:cstheme="minorHAnsi"/>
            </w:rPr>
            <w:instrText xml:space="preserve"> TOC \o "1-3" \h \z \u </w:instrText>
          </w:r>
          <w:r w:rsidRPr="00D75B14">
            <w:rPr>
              <w:rFonts w:cstheme="minorHAnsi"/>
              <w:color w:val="2B579A"/>
              <w:shd w:val="clear" w:color="auto" w:fill="E6E6E6"/>
            </w:rPr>
            <w:fldChar w:fldCharType="separate"/>
          </w:r>
          <w:hyperlink w:anchor="_Toc81251349" w:history="1">
            <w:r w:rsidR="007B240C" w:rsidRPr="003A0D54">
              <w:rPr>
                <w:rStyle w:val="Hyperlink"/>
                <w:noProof/>
                <w14:scene3d>
                  <w14:camera w14:prst="orthographicFront"/>
                  <w14:lightRig w14:rig="threePt" w14:dir="t">
                    <w14:rot w14:lat="0" w14:lon="0" w14:rev="0"/>
                  </w14:lightRig>
                </w14:scene3d>
              </w:rPr>
              <w:t>1.</w:t>
            </w:r>
            <w:r w:rsidR="007B240C">
              <w:rPr>
                <w:rFonts w:asciiTheme="minorHAnsi" w:eastAsiaTheme="minorEastAsia" w:hAnsiTheme="minorHAnsi"/>
                <w:noProof/>
                <w:sz w:val="22"/>
              </w:rPr>
              <w:tab/>
            </w:r>
            <w:r w:rsidR="007B240C" w:rsidRPr="003A0D54">
              <w:rPr>
                <w:rStyle w:val="Hyperlink"/>
                <w:noProof/>
              </w:rPr>
              <w:t>Purpose</w:t>
            </w:r>
            <w:r w:rsidR="007B240C">
              <w:rPr>
                <w:noProof/>
                <w:webHidden/>
              </w:rPr>
              <w:tab/>
            </w:r>
            <w:r w:rsidR="007B240C">
              <w:rPr>
                <w:noProof/>
                <w:webHidden/>
              </w:rPr>
              <w:fldChar w:fldCharType="begin"/>
            </w:r>
            <w:r w:rsidR="007B240C">
              <w:rPr>
                <w:noProof/>
                <w:webHidden/>
              </w:rPr>
              <w:instrText xml:space="preserve"> PAGEREF _Toc81251349 \h </w:instrText>
            </w:r>
            <w:r w:rsidR="007B240C">
              <w:rPr>
                <w:noProof/>
                <w:webHidden/>
              </w:rPr>
            </w:r>
            <w:r w:rsidR="007B240C">
              <w:rPr>
                <w:noProof/>
                <w:webHidden/>
              </w:rPr>
              <w:fldChar w:fldCharType="separate"/>
            </w:r>
            <w:r w:rsidR="00AA1198">
              <w:rPr>
                <w:noProof/>
                <w:webHidden/>
              </w:rPr>
              <w:t>3</w:t>
            </w:r>
            <w:r w:rsidR="007B240C">
              <w:rPr>
                <w:noProof/>
                <w:webHidden/>
              </w:rPr>
              <w:fldChar w:fldCharType="end"/>
            </w:r>
          </w:hyperlink>
        </w:p>
        <w:p w14:paraId="5129D0E5" w14:textId="524B58FF" w:rsidR="007B240C" w:rsidRDefault="007B240C">
          <w:pPr>
            <w:pStyle w:val="TOC1"/>
            <w:rPr>
              <w:rFonts w:asciiTheme="minorHAnsi" w:eastAsiaTheme="minorEastAsia" w:hAnsiTheme="minorHAnsi"/>
              <w:noProof/>
              <w:sz w:val="22"/>
            </w:rPr>
          </w:pPr>
          <w:hyperlink w:anchor="_Toc81251350" w:history="1">
            <w:r w:rsidRPr="003A0D54">
              <w:rPr>
                <w:rStyle w:val="Hyperlink"/>
                <w:noProof/>
                <w14:scene3d>
                  <w14:camera w14:prst="orthographicFront"/>
                  <w14:lightRig w14:rig="threePt" w14:dir="t">
                    <w14:rot w14:lat="0" w14:lon="0" w14:rev="0"/>
                  </w14:lightRig>
                </w14:scene3d>
              </w:rPr>
              <w:t>2.</w:t>
            </w:r>
            <w:r>
              <w:rPr>
                <w:rFonts w:asciiTheme="minorHAnsi" w:eastAsiaTheme="minorEastAsia" w:hAnsiTheme="minorHAnsi"/>
                <w:noProof/>
                <w:sz w:val="22"/>
              </w:rPr>
              <w:tab/>
            </w:r>
            <w:r w:rsidRPr="003A0D54">
              <w:rPr>
                <w:rStyle w:val="Hyperlink"/>
                <w:noProof/>
              </w:rPr>
              <w:t>Scope</w:t>
            </w:r>
            <w:r>
              <w:rPr>
                <w:noProof/>
                <w:webHidden/>
              </w:rPr>
              <w:tab/>
            </w:r>
            <w:r>
              <w:rPr>
                <w:noProof/>
                <w:webHidden/>
              </w:rPr>
              <w:fldChar w:fldCharType="begin"/>
            </w:r>
            <w:r>
              <w:rPr>
                <w:noProof/>
                <w:webHidden/>
              </w:rPr>
              <w:instrText xml:space="preserve"> PAGEREF _Toc81251350 \h </w:instrText>
            </w:r>
            <w:r>
              <w:rPr>
                <w:noProof/>
                <w:webHidden/>
              </w:rPr>
            </w:r>
            <w:r>
              <w:rPr>
                <w:noProof/>
                <w:webHidden/>
              </w:rPr>
              <w:fldChar w:fldCharType="separate"/>
            </w:r>
            <w:r w:rsidR="00AA1198">
              <w:rPr>
                <w:noProof/>
                <w:webHidden/>
              </w:rPr>
              <w:t>3</w:t>
            </w:r>
            <w:r>
              <w:rPr>
                <w:noProof/>
                <w:webHidden/>
              </w:rPr>
              <w:fldChar w:fldCharType="end"/>
            </w:r>
          </w:hyperlink>
        </w:p>
        <w:p w14:paraId="4C3FBA0E" w14:textId="79763C19" w:rsidR="007B240C" w:rsidRDefault="007B240C">
          <w:pPr>
            <w:pStyle w:val="TOC1"/>
            <w:rPr>
              <w:rFonts w:asciiTheme="minorHAnsi" w:eastAsiaTheme="minorEastAsia" w:hAnsiTheme="minorHAnsi"/>
              <w:noProof/>
              <w:sz w:val="22"/>
            </w:rPr>
          </w:pPr>
          <w:hyperlink w:anchor="_Toc81251351" w:history="1">
            <w:r w:rsidRPr="003A0D54">
              <w:rPr>
                <w:rStyle w:val="Hyperlink"/>
                <w:noProof/>
                <w14:scene3d>
                  <w14:camera w14:prst="orthographicFront"/>
                  <w14:lightRig w14:rig="threePt" w14:dir="t">
                    <w14:rot w14:lat="0" w14:lon="0" w14:rev="0"/>
                  </w14:lightRig>
                </w14:scene3d>
              </w:rPr>
              <w:t>3.</w:t>
            </w:r>
            <w:r>
              <w:rPr>
                <w:rFonts w:asciiTheme="minorHAnsi" w:eastAsiaTheme="minorEastAsia" w:hAnsiTheme="minorHAnsi"/>
                <w:noProof/>
                <w:sz w:val="22"/>
              </w:rPr>
              <w:tab/>
            </w:r>
            <w:r w:rsidRPr="003A0D54">
              <w:rPr>
                <w:rStyle w:val="Hyperlink"/>
                <w:noProof/>
              </w:rPr>
              <w:t>Employee and Contractor Responsibilities</w:t>
            </w:r>
            <w:r>
              <w:rPr>
                <w:noProof/>
                <w:webHidden/>
              </w:rPr>
              <w:tab/>
            </w:r>
            <w:r>
              <w:rPr>
                <w:noProof/>
                <w:webHidden/>
              </w:rPr>
              <w:fldChar w:fldCharType="begin"/>
            </w:r>
            <w:r>
              <w:rPr>
                <w:noProof/>
                <w:webHidden/>
              </w:rPr>
              <w:instrText xml:space="preserve"> PAGEREF _Toc81251351 \h </w:instrText>
            </w:r>
            <w:r>
              <w:rPr>
                <w:noProof/>
                <w:webHidden/>
              </w:rPr>
            </w:r>
            <w:r>
              <w:rPr>
                <w:noProof/>
                <w:webHidden/>
              </w:rPr>
              <w:fldChar w:fldCharType="separate"/>
            </w:r>
            <w:r w:rsidR="00AA1198">
              <w:rPr>
                <w:noProof/>
                <w:webHidden/>
              </w:rPr>
              <w:t>3</w:t>
            </w:r>
            <w:r>
              <w:rPr>
                <w:noProof/>
                <w:webHidden/>
              </w:rPr>
              <w:fldChar w:fldCharType="end"/>
            </w:r>
          </w:hyperlink>
        </w:p>
        <w:p w14:paraId="43D19542" w14:textId="55DC818B" w:rsidR="007B240C" w:rsidRDefault="007B240C">
          <w:pPr>
            <w:pStyle w:val="TOC1"/>
            <w:rPr>
              <w:rFonts w:asciiTheme="minorHAnsi" w:eastAsiaTheme="minorEastAsia" w:hAnsiTheme="minorHAnsi"/>
              <w:noProof/>
              <w:sz w:val="22"/>
            </w:rPr>
          </w:pPr>
          <w:hyperlink w:anchor="_Toc81251352" w:history="1">
            <w:r w:rsidRPr="003A0D54">
              <w:rPr>
                <w:rStyle w:val="Hyperlink"/>
                <w:noProof/>
                <w14:scene3d>
                  <w14:camera w14:prst="orthographicFront"/>
                  <w14:lightRig w14:rig="threePt" w14:dir="t">
                    <w14:rot w14:lat="0" w14:lon="0" w14:rev="0"/>
                  </w14:lightRig>
                </w14:scene3d>
              </w:rPr>
              <w:t>4.</w:t>
            </w:r>
            <w:r>
              <w:rPr>
                <w:rFonts w:asciiTheme="minorHAnsi" w:eastAsiaTheme="minorEastAsia" w:hAnsiTheme="minorHAnsi"/>
                <w:noProof/>
                <w:sz w:val="22"/>
              </w:rPr>
              <w:tab/>
            </w:r>
            <w:r w:rsidRPr="003A0D54">
              <w:rPr>
                <w:rStyle w:val="Hyperlink"/>
                <w:noProof/>
              </w:rPr>
              <w:t>Pandemic Response Team Responsibilities</w:t>
            </w:r>
            <w:r>
              <w:rPr>
                <w:noProof/>
                <w:webHidden/>
              </w:rPr>
              <w:tab/>
            </w:r>
            <w:r>
              <w:rPr>
                <w:noProof/>
                <w:webHidden/>
              </w:rPr>
              <w:fldChar w:fldCharType="begin"/>
            </w:r>
            <w:r>
              <w:rPr>
                <w:noProof/>
                <w:webHidden/>
              </w:rPr>
              <w:instrText xml:space="preserve"> PAGEREF _Toc81251352 \h </w:instrText>
            </w:r>
            <w:r>
              <w:rPr>
                <w:noProof/>
                <w:webHidden/>
              </w:rPr>
            </w:r>
            <w:r>
              <w:rPr>
                <w:noProof/>
                <w:webHidden/>
              </w:rPr>
              <w:fldChar w:fldCharType="separate"/>
            </w:r>
            <w:r w:rsidR="00AA1198">
              <w:rPr>
                <w:noProof/>
                <w:webHidden/>
              </w:rPr>
              <w:t>3</w:t>
            </w:r>
            <w:r>
              <w:rPr>
                <w:noProof/>
                <w:webHidden/>
              </w:rPr>
              <w:fldChar w:fldCharType="end"/>
            </w:r>
          </w:hyperlink>
        </w:p>
        <w:p w14:paraId="5A57ED93" w14:textId="6B1ACD51" w:rsidR="007B240C" w:rsidRDefault="007B240C">
          <w:pPr>
            <w:pStyle w:val="TOC1"/>
            <w:rPr>
              <w:rFonts w:asciiTheme="minorHAnsi" w:eastAsiaTheme="minorEastAsia" w:hAnsiTheme="minorHAnsi"/>
              <w:noProof/>
              <w:sz w:val="22"/>
            </w:rPr>
          </w:pPr>
          <w:hyperlink w:anchor="_Toc81251353" w:history="1">
            <w:r w:rsidRPr="003A0D54">
              <w:rPr>
                <w:rStyle w:val="Hyperlink"/>
                <w:noProof/>
                <w14:scene3d>
                  <w14:camera w14:prst="orthographicFront"/>
                  <w14:lightRig w14:rig="threePt" w14:dir="t">
                    <w14:rot w14:lat="0" w14:lon="0" w14:rev="0"/>
                  </w14:lightRig>
                </w14:scene3d>
              </w:rPr>
              <w:t>5.</w:t>
            </w:r>
            <w:r>
              <w:rPr>
                <w:rFonts w:asciiTheme="minorHAnsi" w:eastAsiaTheme="minorEastAsia" w:hAnsiTheme="minorHAnsi"/>
                <w:noProof/>
                <w:sz w:val="22"/>
              </w:rPr>
              <w:tab/>
            </w:r>
            <w:r w:rsidRPr="003A0D54">
              <w:rPr>
                <w:rStyle w:val="Hyperlink"/>
                <w:noProof/>
              </w:rPr>
              <w:t>Plan Activation</w:t>
            </w:r>
            <w:r>
              <w:rPr>
                <w:noProof/>
                <w:webHidden/>
              </w:rPr>
              <w:tab/>
            </w:r>
            <w:r>
              <w:rPr>
                <w:noProof/>
                <w:webHidden/>
              </w:rPr>
              <w:fldChar w:fldCharType="begin"/>
            </w:r>
            <w:r>
              <w:rPr>
                <w:noProof/>
                <w:webHidden/>
              </w:rPr>
              <w:instrText xml:space="preserve"> PAGEREF _Toc81251353 \h </w:instrText>
            </w:r>
            <w:r>
              <w:rPr>
                <w:noProof/>
                <w:webHidden/>
              </w:rPr>
            </w:r>
            <w:r>
              <w:rPr>
                <w:noProof/>
                <w:webHidden/>
              </w:rPr>
              <w:fldChar w:fldCharType="separate"/>
            </w:r>
            <w:r w:rsidR="00AA1198">
              <w:rPr>
                <w:noProof/>
                <w:webHidden/>
              </w:rPr>
              <w:t>4</w:t>
            </w:r>
            <w:r>
              <w:rPr>
                <w:noProof/>
                <w:webHidden/>
              </w:rPr>
              <w:fldChar w:fldCharType="end"/>
            </w:r>
          </w:hyperlink>
        </w:p>
        <w:p w14:paraId="7A42101E" w14:textId="000B1EA0" w:rsidR="007B240C" w:rsidRDefault="007B240C">
          <w:pPr>
            <w:pStyle w:val="TOC1"/>
            <w:rPr>
              <w:rFonts w:asciiTheme="minorHAnsi" w:eastAsiaTheme="minorEastAsia" w:hAnsiTheme="minorHAnsi"/>
              <w:noProof/>
              <w:sz w:val="22"/>
            </w:rPr>
          </w:pPr>
          <w:hyperlink w:anchor="_Toc81251354" w:history="1">
            <w:r w:rsidRPr="003A0D54">
              <w:rPr>
                <w:rStyle w:val="Hyperlink"/>
                <w:noProof/>
                <w14:scene3d>
                  <w14:camera w14:prst="orthographicFront"/>
                  <w14:lightRig w14:rig="threePt" w14:dir="t">
                    <w14:rot w14:lat="0" w14:lon="0" w14:rev="0"/>
                  </w14:lightRig>
                </w14:scene3d>
              </w:rPr>
              <w:t>6.</w:t>
            </w:r>
            <w:r>
              <w:rPr>
                <w:rFonts w:asciiTheme="minorHAnsi" w:eastAsiaTheme="minorEastAsia" w:hAnsiTheme="minorHAnsi"/>
                <w:noProof/>
                <w:sz w:val="22"/>
              </w:rPr>
              <w:tab/>
            </w:r>
            <w:r w:rsidRPr="003A0D54">
              <w:rPr>
                <w:rStyle w:val="Hyperlink"/>
                <w:noProof/>
              </w:rPr>
              <w:t>Mobilization Procedures</w:t>
            </w:r>
            <w:r>
              <w:rPr>
                <w:noProof/>
                <w:webHidden/>
              </w:rPr>
              <w:tab/>
            </w:r>
            <w:r>
              <w:rPr>
                <w:noProof/>
                <w:webHidden/>
              </w:rPr>
              <w:fldChar w:fldCharType="begin"/>
            </w:r>
            <w:r>
              <w:rPr>
                <w:noProof/>
                <w:webHidden/>
              </w:rPr>
              <w:instrText xml:space="preserve"> PAGEREF _Toc81251354 \h </w:instrText>
            </w:r>
            <w:r>
              <w:rPr>
                <w:noProof/>
                <w:webHidden/>
              </w:rPr>
            </w:r>
            <w:r>
              <w:rPr>
                <w:noProof/>
                <w:webHidden/>
              </w:rPr>
              <w:fldChar w:fldCharType="separate"/>
            </w:r>
            <w:r w:rsidR="00AA1198">
              <w:rPr>
                <w:noProof/>
                <w:webHidden/>
              </w:rPr>
              <w:t>5</w:t>
            </w:r>
            <w:r>
              <w:rPr>
                <w:noProof/>
                <w:webHidden/>
              </w:rPr>
              <w:fldChar w:fldCharType="end"/>
            </w:r>
          </w:hyperlink>
        </w:p>
        <w:p w14:paraId="5371486E" w14:textId="08C04FBA" w:rsidR="007B240C" w:rsidRDefault="007B240C" w:rsidP="007B240C">
          <w:pPr>
            <w:pStyle w:val="TOC2"/>
            <w:rPr>
              <w:rFonts w:asciiTheme="minorHAnsi" w:eastAsiaTheme="minorEastAsia" w:hAnsiTheme="minorHAnsi"/>
              <w:noProof/>
              <w:sz w:val="22"/>
            </w:rPr>
          </w:pPr>
          <w:hyperlink w:anchor="_Toc81251355" w:history="1">
            <w:r w:rsidRPr="003A0D54">
              <w:rPr>
                <w:rStyle w:val="Hyperlink"/>
                <w:noProof/>
                <w14:scene3d>
                  <w14:camera w14:prst="orthographicFront"/>
                  <w14:lightRig w14:rig="threePt" w14:dir="t">
                    <w14:rot w14:lat="0" w14:lon="0" w14:rev="0"/>
                  </w14:lightRig>
                </w14:scene3d>
              </w:rPr>
              <w:t>6.1</w:t>
            </w:r>
            <w:r>
              <w:rPr>
                <w:rFonts w:asciiTheme="minorHAnsi" w:eastAsiaTheme="minorEastAsia" w:hAnsiTheme="minorHAnsi"/>
                <w:noProof/>
                <w:sz w:val="22"/>
              </w:rPr>
              <w:tab/>
            </w:r>
            <w:r w:rsidRPr="003A0D54">
              <w:rPr>
                <w:rStyle w:val="Hyperlink"/>
                <w:noProof/>
              </w:rPr>
              <w:t>Inter-Pandemic Period</w:t>
            </w:r>
            <w:r>
              <w:rPr>
                <w:noProof/>
                <w:webHidden/>
              </w:rPr>
              <w:tab/>
            </w:r>
            <w:r>
              <w:rPr>
                <w:noProof/>
                <w:webHidden/>
              </w:rPr>
              <w:fldChar w:fldCharType="begin"/>
            </w:r>
            <w:r>
              <w:rPr>
                <w:noProof/>
                <w:webHidden/>
              </w:rPr>
              <w:instrText xml:space="preserve"> PAGEREF _Toc81251355 \h </w:instrText>
            </w:r>
            <w:r>
              <w:rPr>
                <w:noProof/>
                <w:webHidden/>
              </w:rPr>
            </w:r>
            <w:r>
              <w:rPr>
                <w:noProof/>
                <w:webHidden/>
              </w:rPr>
              <w:fldChar w:fldCharType="separate"/>
            </w:r>
            <w:r w:rsidR="00AA1198">
              <w:rPr>
                <w:noProof/>
                <w:webHidden/>
              </w:rPr>
              <w:t>5</w:t>
            </w:r>
            <w:r>
              <w:rPr>
                <w:noProof/>
                <w:webHidden/>
              </w:rPr>
              <w:fldChar w:fldCharType="end"/>
            </w:r>
          </w:hyperlink>
        </w:p>
        <w:p w14:paraId="3BF495C7" w14:textId="487C1134" w:rsidR="007B240C" w:rsidRDefault="007B240C" w:rsidP="007B240C">
          <w:pPr>
            <w:pStyle w:val="TOC2"/>
            <w:rPr>
              <w:rFonts w:asciiTheme="minorHAnsi" w:eastAsiaTheme="minorEastAsia" w:hAnsiTheme="minorHAnsi"/>
              <w:noProof/>
              <w:sz w:val="22"/>
            </w:rPr>
          </w:pPr>
          <w:hyperlink w:anchor="_Toc81251356" w:history="1">
            <w:r w:rsidRPr="003A0D54">
              <w:rPr>
                <w:rStyle w:val="Hyperlink"/>
                <w:noProof/>
                <w14:scene3d>
                  <w14:camera w14:prst="orthographicFront"/>
                  <w14:lightRig w14:rig="threePt" w14:dir="t">
                    <w14:rot w14:lat="0" w14:lon="0" w14:rev="0"/>
                  </w14:lightRig>
                </w14:scene3d>
              </w:rPr>
              <w:t>6.2</w:t>
            </w:r>
            <w:r>
              <w:rPr>
                <w:rFonts w:asciiTheme="minorHAnsi" w:eastAsiaTheme="minorEastAsia" w:hAnsiTheme="minorHAnsi"/>
                <w:noProof/>
                <w:sz w:val="22"/>
              </w:rPr>
              <w:tab/>
            </w:r>
            <w:r w:rsidRPr="003A0D54">
              <w:rPr>
                <w:rStyle w:val="Hyperlink"/>
                <w:noProof/>
              </w:rPr>
              <w:t>Pre-Pandemic Period (Alert phase)</w:t>
            </w:r>
            <w:r>
              <w:rPr>
                <w:noProof/>
                <w:webHidden/>
              </w:rPr>
              <w:tab/>
            </w:r>
            <w:r>
              <w:rPr>
                <w:noProof/>
                <w:webHidden/>
              </w:rPr>
              <w:fldChar w:fldCharType="begin"/>
            </w:r>
            <w:r>
              <w:rPr>
                <w:noProof/>
                <w:webHidden/>
              </w:rPr>
              <w:instrText xml:space="preserve"> PAGEREF _Toc81251356 \h </w:instrText>
            </w:r>
            <w:r>
              <w:rPr>
                <w:noProof/>
                <w:webHidden/>
              </w:rPr>
            </w:r>
            <w:r>
              <w:rPr>
                <w:noProof/>
                <w:webHidden/>
              </w:rPr>
              <w:fldChar w:fldCharType="separate"/>
            </w:r>
            <w:r w:rsidR="00AA1198">
              <w:rPr>
                <w:noProof/>
                <w:webHidden/>
              </w:rPr>
              <w:t>6</w:t>
            </w:r>
            <w:r>
              <w:rPr>
                <w:noProof/>
                <w:webHidden/>
              </w:rPr>
              <w:fldChar w:fldCharType="end"/>
            </w:r>
          </w:hyperlink>
        </w:p>
        <w:p w14:paraId="3122C9C3" w14:textId="349A71BA" w:rsidR="007B240C" w:rsidRDefault="007B240C" w:rsidP="007B240C">
          <w:pPr>
            <w:pStyle w:val="TOC2"/>
            <w:rPr>
              <w:rFonts w:asciiTheme="minorHAnsi" w:eastAsiaTheme="minorEastAsia" w:hAnsiTheme="minorHAnsi"/>
              <w:noProof/>
              <w:sz w:val="22"/>
            </w:rPr>
          </w:pPr>
          <w:hyperlink w:anchor="_Toc81251357" w:history="1">
            <w:r w:rsidRPr="003A0D54">
              <w:rPr>
                <w:rStyle w:val="Hyperlink"/>
                <w:noProof/>
                <w14:scene3d>
                  <w14:camera w14:prst="orthographicFront"/>
                  <w14:lightRig w14:rig="threePt" w14:dir="t">
                    <w14:rot w14:lat="0" w14:lon="0" w14:rev="0"/>
                  </w14:lightRig>
                </w14:scene3d>
              </w:rPr>
              <w:t>6.3</w:t>
            </w:r>
            <w:r>
              <w:rPr>
                <w:rFonts w:asciiTheme="minorHAnsi" w:eastAsiaTheme="minorEastAsia" w:hAnsiTheme="minorHAnsi"/>
                <w:noProof/>
                <w:sz w:val="22"/>
              </w:rPr>
              <w:tab/>
            </w:r>
            <w:r w:rsidRPr="003A0D54">
              <w:rPr>
                <w:rStyle w:val="Hyperlink"/>
                <w:noProof/>
              </w:rPr>
              <w:t>Pandemic Period</w:t>
            </w:r>
            <w:r>
              <w:rPr>
                <w:noProof/>
                <w:webHidden/>
              </w:rPr>
              <w:tab/>
            </w:r>
            <w:r>
              <w:rPr>
                <w:noProof/>
                <w:webHidden/>
              </w:rPr>
              <w:fldChar w:fldCharType="begin"/>
            </w:r>
            <w:r>
              <w:rPr>
                <w:noProof/>
                <w:webHidden/>
              </w:rPr>
              <w:instrText xml:space="preserve"> PAGEREF _Toc81251357 \h </w:instrText>
            </w:r>
            <w:r>
              <w:rPr>
                <w:noProof/>
                <w:webHidden/>
              </w:rPr>
            </w:r>
            <w:r>
              <w:rPr>
                <w:noProof/>
                <w:webHidden/>
              </w:rPr>
              <w:fldChar w:fldCharType="separate"/>
            </w:r>
            <w:r w:rsidR="00AA1198">
              <w:rPr>
                <w:noProof/>
                <w:webHidden/>
              </w:rPr>
              <w:t>7</w:t>
            </w:r>
            <w:r>
              <w:rPr>
                <w:noProof/>
                <w:webHidden/>
              </w:rPr>
              <w:fldChar w:fldCharType="end"/>
            </w:r>
          </w:hyperlink>
        </w:p>
        <w:p w14:paraId="1EA308D8" w14:textId="220E29DC" w:rsidR="007B240C" w:rsidRDefault="007B240C" w:rsidP="007B240C">
          <w:pPr>
            <w:pStyle w:val="TOC2"/>
            <w:rPr>
              <w:rFonts w:asciiTheme="minorHAnsi" w:eastAsiaTheme="minorEastAsia" w:hAnsiTheme="minorHAnsi"/>
              <w:noProof/>
              <w:sz w:val="22"/>
            </w:rPr>
          </w:pPr>
          <w:hyperlink w:anchor="_Toc81251358" w:history="1">
            <w:r w:rsidRPr="003A0D54">
              <w:rPr>
                <w:rStyle w:val="Hyperlink"/>
                <w:noProof/>
                <w14:scene3d>
                  <w14:camera w14:prst="orthographicFront"/>
                  <w14:lightRig w14:rig="threePt" w14:dir="t">
                    <w14:rot w14:lat="0" w14:lon="0" w14:rev="0"/>
                  </w14:lightRig>
                </w14:scene3d>
              </w:rPr>
              <w:t>6.4</w:t>
            </w:r>
            <w:r>
              <w:rPr>
                <w:rFonts w:asciiTheme="minorHAnsi" w:eastAsiaTheme="minorEastAsia" w:hAnsiTheme="minorHAnsi"/>
                <w:noProof/>
                <w:sz w:val="22"/>
              </w:rPr>
              <w:tab/>
            </w:r>
            <w:r w:rsidRPr="003A0D54">
              <w:rPr>
                <w:rStyle w:val="Hyperlink"/>
                <w:noProof/>
              </w:rPr>
              <w:t>Post-Pandemic Period (Transition phase)</w:t>
            </w:r>
            <w:r>
              <w:rPr>
                <w:noProof/>
                <w:webHidden/>
              </w:rPr>
              <w:tab/>
            </w:r>
            <w:r>
              <w:rPr>
                <w:noProof/>
                <w:webHidden/>
              </w:rPr>
              <w:fldChar w:fldCharType="begin"/>
            </w:r>
            <w:r>
              <w:rPr>
                <w:noProof/>
                <w:webHidden/>
              </w:rPr>
              <w:instrText xml:space="preserve"> PAGEREF _Toc81251358 \h </w:instrText>
            </w:r>
            <w:r>
              <w:rPr>
                <w:noProof/>
                <w:webHidden/>
              </w:rPr>
            </w:r>
            <w:r>
              <w:rPr>
                <w:noProof/>
                <w:webHidden/>
              </w:rPr>
              <w:fldChar w:fldCharType="separate"/>
            </w:r>
            <w:r w:rsidR="00AA1198">
              <w:rPr>
                <w:noProof/>
                <w:webHidden/>
              </w:rPr>
              <w:t>8</w:t>
            </w:r>
            <w:r>
              <w:rPr>
                <w:noProof/>
                <w:webHidden/>
              </w:rPr>
              <w:fldChar w:fldCharType="end"/>
            </w:r>
          </w:hyperlink>
        </w:p>
        <w:p w14:paraId="6F97197D" w14:textId="0BCB9B78" w:rsidR="007B240C" w:rsidRDefault="007B240C">
          <w:pPr>
            <w:pStyle w:val="TOC1"/>
            <w:rPr>
              <w:rFonts w:asciiTheme="minorHAnsi" w:eastAsiaTheme="minorEastAsia" w:hAnsiTheme="minorHAnsi"/>
              <w:noProof/>
              <w:sz w:val="22"/>
            </w:rPr>
          </w:pPr>
          <w:hyperlink w:anchor="_Toc81251359" w:history="1">
            <w:r w:rsidRPr="003A0D54">
              <w:rPr>
                <w:rStyle w:val="Hyperlink"/>
                <w:noProof/>
                <w14:scene3d>
                  <w14:camera w14:prst="orthographicFront"/>
                  <w14:lightRig w14:rig="threePt" w14:dir="t">
                    <w14:rot w14:lat="0" w14:lon="0" w14:rev="0"/>
                  </w14:lightRig>
                </w14:scene3d>
              </w:rPr>
              <w:t>7.</w:t>
            </w:r>
            <w:r>
              <w:rPr>
                <w:rFonts w:asciiTheme="minorHAnsi" w:eastAsiaTheme="minorEastAsia" w:hAnsiTheme="minorHAnsi"/>
                <w:noProof/>
                <w:sz w:val="22"/>
              </w:rPr>
              <w:tab/>
            </w:r>
            <w:r w:rsidRPr="003A0D54">
              <w:rPr>
                <w:rStyle w:val="Hyperlink"/>
                <w:noProof/>
              </w:rPr>
              <w:t>Monitoring</w:t>
            </w:r>
            <w:r>
              <w:rPr>
                <w:noProof/>
                <w:webHidden/>
              </w:rPr>
              <w:tab/>
            </w:r>
            <w:r>
              <w:rPr>
                <w:noProof/>
                <w:webHidden/>
              </w:rPr>
              <w:fldChar w:fldCharType="begin"/>
            </w:r>
            <w:r>
              <w:rPr>
                <w:noProof/>
                <w:webHidden/>
              </w:rPr>
              <w:instrText xml:space="preserve"> PAGEREF _Toc81251359 \h </w:instrText>
            </w:r>
            <w:r>
              <w:rPr>
                <w:noProof/>
                <w:webHidden/>
              </w:rPr>
            </w:r>
            <w:r>
              <w:rPr>
                <w:noProof/>
                <w:webHidden/>
              </w:rPr>
              <w:fldChar w:fldCharType="separate"/>
            </w:r>
            <w:r w:rsidR="00AA1198">
              <w:rPr>
                <w:noProof/>
                <w:webHidden/>
              </w:rPr>
              <w:t>9</w:t>
            </w:r>
            <w:r>
              <w:rPr>
                <w:noProof/>
                <w:webHidden/>
              </w:rPr>
              <w:fldChar w:fldCharType="end"/>
            </w:r>
          </w:hyperlink>
        </w:p>
        <w:p w14:paraId="12B9B425" w14:textId="3E46B585" w:rsidR="007B240C" w:rsidRDefault="007B240C">
          <w:pPr>
            <w:pStyle w:val="TOC1"/>
            <w:rPr>
              <w:rFonts w:asciiTheme="minorHAnsi" w:eastAsiaTheme="minorEastAsia" w:hAnsiTheme="minorHAnsi"/>
              <w:noProof/>
              <w:sz w:val="22"/>
            </w:rPr>
          </w:pPr>
          <w:hyperlink w:anchor="_Toc81251360" w:history="1">
            <w:r w:rsidRPr="003A0D54">
              <w:rPr>
                <w:rStyle w:val="Hyperlink"/>
                <w:noProof/>
                <w14:scene3d>
                  <w14:camera w14:prst="orthographicFront"/>
                  <w14:lightRig w14:rig="threePt" w14:dir="t">
                    <w14:rot w14:lat="0" w14:lon="0" w14:rev="0"/>
                  </w14:lightRig>
                </w14:scene3d>
              </w:rPr>
              <w:t>8.</w:t>
            </w:r>
            <w:r>
              <w:rPr>
                <w:rFonts w:asciiTheme="minorHAnsi" w:eastAsiaTheme="minorEastAsia" w:hAnsiTheme="minorHAnsi"/>
                <w:noProof/>
                <w:sz w:val="22"/>
              </w:rPr>
              <w:tab/>
            </w:r>
            <w:r w:rsidRPr="003A0D54">
              <w:rPr>
                <w:rStyle w:val="Hyperlink"/>
                <w:noProof/>
              </w:rPr>
              <w:t>Health Response Communications</w:t>
            </w:r>
            <w:r>
              <w:rPr>
                <w:noProof/>
                <w:webHidden/>
              </w:rPr>
              <w:tab/>
            </w:r>
            <w:r>
              <w:rPr>
                <w:noProof/>
                <w:webHidden/>
              </w:rPr>
              <w:fldChar w:fldCharType="begin"/>
            </w:r>
            <w:r>
              <w:rPr>
                <w:noProof/>
                <w:webHidden/>
              </w:rPr>
              <w:instrText xml:space="preserve"> PAGEREF _Toc81251360 \h </w:instrText>
            </w:r>
            <w:r>
              <w:rPr>
                <w:noProof/>
                <w:webHidden/>
              </w:rPr>
            </w:r>
            <w:r>
              <w:rPr>
                <w:noProof/>
                <w:webHidden/>
              </w:rPr>
              <w:fldChar w:fldCharType="separate"/>
            </w:r>
            <w:r w:rsidR="00AA1198">
              <w:rPr>
                <w:noProof/>
                <w:webHidden/>
              </w:rPr>
              <w:t>9</w:t>
            </w:r>
            <w:r>
              <w:rPr>
                <w:noProof/>
                <w:webHidden/>
              </w:rPr>
              <w:fldChar w:fldCharType="end"/>
            </w:r>
          </w:hyperlink>
        </w:p>
        <w:p w14:paraId="794099EC" w14:textId="76AB6264" w:rsidR="007B240C" w:rsidRDefault="007B240C">
          <w:pPr>
            <w:pStyle w:val="TOC1"/>
            <w:rPr>
              <w:rFonts w:asciiTheme="minorHAnsi" w:eastAsiaTheme="minorEastAsia" w:hAnsiTheme="minorHAnsi"/>
              <w:noProof/>
              <w:sz w:val="22"/>
            </w:rPr>
          </w:pPr>
          <w:hyperlink w:anchor="_Toc81251361" w:history="1">
            <w:r w:rsidRPr="003A0D54">
              <w:rPr>
                <w:rStyle w:val="Hyperlink"/>
                <w:noProof/>
                <w14:scene3d>
                  <w14:camera w14:prst="orthographicFront"/>
                  <w14:lightRig w14:rig="threePt" w14:dir="t">
                    <w14:rot w14:lat="0" w14:lon="0" w14:rev="0"/>
                  </w14:lightRig>
                </w14:scene3d>
              </w:rPr>
              <w:t>9.</w:t>
            </w:r>
            <w:r>
              <w:rPr>
                <w:rFonts w:asciiTheme="minorHAnsi" w:eastAsiaTheme="minorEastAsia" w:hAnsiTheme="minorHAnsi"/>
                <w:noProof/>
                <w:sz w:val="22"/>
              </w:rPr>
              <w:tab/>
            </w:r>
            <w:r w:rsidRPr="003A0D54">
              <w:rPr>
                <w:rStyle w:val="Hyperlink"/>
                <w:noProof/>
              </w:rPr>
              <w:t>Containment Activities</w:t>
            </w:r>
            <w:r>
              <w:rPr>
                <w:noProof/>
                <w:webHidden/>
              </w:rPr>
              <w:tab/>
            </w:r>
            <w:r>
              <w:rPr>
                <w:noProof/>
                <w:webHidden/>
              </w:rPr>
              <w:fldChar w:fldCharType="begin"/>
            </w:r>
            <w:r>
              <w:rPr>
                <w:noProof/>
                <w:webHidden/>
              </w:rPr>
              <w:instrText xml:space="preserve"> PAGEREF _Toc81251361 \h </w:instrText>
            </w:r>
            <w:r>
              <w:rPr>
                <w:noProof/>
                <w:webHidden/>
              </w:rPr>
            </w:r>
            <w:r>
              <w:rPr>
                <w:noProof/>
                <w:webHidden/>
              </w:rPr>
              <w:fldChar w:fldCharType="separate"/>
            </w:r>
            <w:r w:rsidR="00AA1198">
              <w:rPr>
                <w:noProof/>
                <w:webHidden/>
              </w:rPr>
              <w:t>9</w:t>
            </w:r>
            <w:r>
              <w:rPr>
                <w:noProof/>
                <w:webHidden/>
              </w:rPr>
              <w:fldChar w:fldCharType="end"/>
            </w:r>
          </w:hyperlink>
        </w:p>
        <w:p w14:paraId="3E5DF290" w14:textId="6D4D34C6" w:rsidR="007B240C" w:rsidRDefault="007B240C">
          <w:pPr>
            <w:pStyle w:val="TOC1"/>
            <w:rPr>
              <w:rFonts w:asciiTheme="minorHAnsi" w:eastAsiaTheme="minorEastAsia" w:hAnsiTheme="minorHAnsi"/>
              <w:noProof/>
              <w:sz w:val="22"/>
            </w:rPr>
          </w:pPr>
          <w:hyperlink w:anchor="_Toc81251362" w:history="1">
            <w:r w:rsidRPr="003A0D54">
              <w:rPr>
                <w:rStyle w:val="Hyperlink"/>
                <w:noProof/>
                <w14:scene3d>
                  <w14:camera w14:prst="orthographicFront"/>
                  <w14:lightRig w14:rig="threePt" w14:dir="t">
                    <w14:rot w14:lat="0" w14:lon="0" w14:rev="0"/>
                  </w14:lightRig>
                </w14:scene3d>
              </w:rPr>
              <w:t>10.</w:t>
            </w:r>
            <w:r>
              <w:rPr>
                <w:rFonts w:asciiTheme="minorHAnsi" w:eastAsiaTheme="minorEastAsia" w:hAnsiTheme="minorHAnsi"/>
                <w:noProof/>
                <w:sz w:val="22"/>
              </w:rPr>
              <w:tab/>
            </w:r>
            <w:r w:rsidRPr="003A0D54">
              <w:rPr>
                <w:rStyle w:val="Hyperlink"/>
                <w:noProof/>
              </w:rPr>
              <w:t>Social Distancing</w:t>
            </w:r>
            <w:r>
              <w:rPr>
                <w:noProof/>
                <w:webHidden/>
              </w:rPr>
              <w:tab/>
            </w:r>
            <w:r>
              <w:rPr>
                <w:noProof/>
                <w:webHidden/>
              </w:rPr>
              <w:fldChar w:fldCharType="begin"/>
            </w:r>
            <w:r>
              <w:rPr>
                <w:noProof/>
                <w:webHidden/>
              </w:rPr>
              <w:instrText xml:space="preserve"> PAGEREF _Toc81251362 \h </w:instrText>
            </w:r>
            <w:r>
              <w:rPr>
                <w:noProof/>
                <w:webHidden/>
              </w:rPr>
            </w:r>
            <w:r>
              <w:rPr>
                <w:noProof/>
                <w:webHidden/>
              </w:rPr>
              <w:fldChar w:fldCharType="separate"/>
            </w:r>
            <w:r w:rsidR="00AA1198">
              <w:rPr>
                <w:noProof/>
                <w:webHidden/>
              </w:rPr>
              <w:t>9</w:t>
            </w:r>
            <w:r>
              <w:rPr>
                <w:noProof/>
                <w:webHidden/>
              </w:rPr>
              <w:fldChar w:fldCharType="end"/>
            </w:r>
          </w:hyperlink>
        </w:p>
        <w:p w14:paraId="352F53A8" w14:textId="6762109E" w:rsidR="007B240C" w:rsidRDefault="007B240C">
          <w:pPr>
            <w:pStyle w:val="TOC1"/>
            <w:rPr>
              <w:rFonts w:asciiTheme="minorHAnsi" w:eastAsiaTheme="minorEastAsia" w:hAnsiTheme="minorHAnsi"/>
              <w:noProof/>
              <w:sz w:val="22"/>
            </w:rPr>
          </w:pPr>
          <w:hyperlink w:anchor="_Toc81251363" w:history="1">
            <w:r w:rsidRPr="003A0D54">
              <w:rPr>
                <w:rStyle w:val="Hyperlink"/>
                <w:noProof/>
                <w14:scene3d>
                  <w14:camera w14:prst="orthographicFront"/>
                  <w14:lightRig w14:rig="threePt" w14:dir="t">
                    <w14:rot w14:lat="0" w14:lon="0" w14:rev="0"/>
                  </w14:lightRig>
                </w14:scene3d>
              </w:rPr>
              <w:t>11.</w:t>
            </w:r>
            <w:r>
              <w:rPr>
                <w:rFonts w:asciiTheme="minorHAnsi" w:eastAsiaTheme="minorEastAsia" w:hAnsiTheme="minorHAnsi"/>
                <w:noProof/>
                <w:sz w:val="22"/>
              </w:rPr>
              <w:tab/>
            </w:r>
            <w:r w:rsidRPr="003A0D54">
              <w:rPr>
                <w:rStyle w:val="Hyperlink"/>
                <w:noProof/>
              </w:rPr>
              <w:t>Cleaning</w:t>
            </w:r>
            <w:r>
              <w:rPr>
                <w:noProof/>
                <w:webHidden/>
              </w:rPr>
              <w:tab/>
            </w:r>
            <w:r>
              <w:rPr>
                <w:noProof/>
                <w:webHidden/>
              </w:rPr>
              <w:fldChar w:fldCharType="begin"/>
            </w:r>
            <w:r>
              <w:rPr>
                <w:noProof/>
                <w:webHidden/>
              </w:rPr>
              <w:instrText xml:space="preserve"> PAGEREF _Toc81251363 \h </w:instrText>
            </w:r>
            <w:r>
              <w:rPr>
                <w:noProof/>
                <w:webHidden/>
              </w:rPr>
            </w:r>
            <w:r>
              <w:rPr>
                <w:noProof/>
                <w:webHidden/>
              </w:rPr>
              <w:fldChar w:fldCharType="separate"/>
            </w:r>
            <w:r w:rsidR="00AA1198">
              <w:rPr>
                <w:noProof/>
                <w:webHidden/>
              </w:rPr>
              <w:t>9</w:t>
            </w:r>
            <w:r>
              <w:rPr>
                <w:noProof/>
                <w:webHidden/>
              </w:rPr>
              <w:fldChar w:fldCharType="end"/>
            </w:r>
          </w:hyperlink>
        </w:p>
        <w:p w14:paraId="73A92999" w14:textId="68838AAE" w:rsidR="007B240C" w:rsidRDefault="007B240C">
          <w:pPr>
            <w:pStyle w:val="TOC1"/>
            <w:rPr>
              <w:rFonts w:asciiTheme="minorHAnsi" w:eastAsiaTheme="minorEastAsia" w:hAnsiTheme="minorHAnsi"/>
              <w:noProof/>
              <w:sz w:val="22"/>
            </w:rPr>
          </w:pPr>
          <w:hyperlink w:anchor="_Toc81251364" w:history="1">
            <w:r w:rsidRPr="003A0D54">
              <w:rPr>
                <w:rStyle w:val="Hyperlink"/>
                <w:noProof/>
                <w14:scene3d>
                  <w14:camera w14:prst="orthographicFront"/>
                  <w14:lightRig w14:rig="threePt" w14:dir="t">
                    <w14:rot w14:lat="0" w14:lon="0" w14:rev="0"/>
                  </w14:lightRig>
                </w14:scene3d>
              </w:rPr>
              <w:t>12.</w:t>
            </w:r>
            <w:r>
              <w:rPr>
                <w:rFonts w:asciiTheme="minorHAnsi" w:eastAsiaTheme="minorEastAsia" w:hAnsiTheme="minorHAnsi"/>
                <w:noProof/>
                <w:sz w:val="22"/>
              </w:rPr>
              <w:tab/>
            </w:r>
            <w:r w:rsidRPr="003A0D54">
              <w:rPr>
                <w:rStyle w:val="Hyperlink"/>
                <w:noProof/>
              </w:rPr>
              <w:t>Managing Fear</w:t>
            </w:r>
            <w:r>
              <w:rPr>
                <w:noProof/>
                <w:webHidden/>
              </w:rPr>
              <w:tab/>
            </w:r>
            <w:r>
              <w:rPr>
                <w:noProof/>
                <w:webHidden/>
              </w:rPr>
              <w:fldChar w:fldCharType="begin"/>
            </w:r>
            <w:r>
              <w:rPr>
                <w:noProof/>
                <w:webHidden/>
              </w:rPr>
              <w:instrText xml:space="preserve"> PAGEREF _Toc81251364 \h </w:instrText>
            </w:r>
            <w:r>
              <w:rPr>
                <w:noProof/>
                <w:webHidden/>
              </w:rPr>
            </w:r>
            <w:r>
              <w:rPr>
                <w:noProof/>
                <w:webHidden/>
              </w:rPr>
              <w:fldChar w:fldCharType="separate"/>
            </w:r>
            <w:r w:rsidR="00AA1198">
              <w:rPr>
                <w:noProof/>
                <w:webHidden/>
              </w:rPr>
              <w:t>9</w:t>
            </w:r>
            <w:r>
              <w:rPr>
                <w:noProof/>
                <w:webHidden/>
              </w:rPr>
              <w:fldChar w:fldCharType="end"/>
            </w:r>
          </w:hyperlink>
        </w:p>
        <w:p w14:paraId="3BADBD0E" w14:textId="6342039B" w:rsidR="007B240C" w:rsidRDefault="007B240C">
          <w:pPr>
            <w:pStyle w:val="TOC1"/>
            <w:rPr>
              <w:rFonts w:asciiTheme="minorHAnsi" w:eastAsiaTheme="minorEastAsia" w:hAnsiTheme="minorHAnsi"/>
              <w:noProof/>
              <w:sz w:val="22"/>
            </w:rPr>
          </w:pPr>
          <w:hyperlink w:anchor="_Toc81251365" w:history="1">
            <w:r w:rsidRPr="003A0D54">
              <w:rPr>
                <w:rStyle w:val="Hyperlink"/>
                <w:noProof/>
                <w14:scene3d>
                  <w14:camera w14:prst="orthographicFront"/>
                  <w14:lightRig w14:rig="threePt" w14:dir="t">
                    <w14:rot w14:lat="0" w14:lon="0" w14:rev="0"/>
                  </w14:lightRig>
                </w14:scene3d>
              </w:rPr>
              <w:t>13.</w:t>
            </w:r>
            <w:r>
              <w:rPr>
                <w:rFonts w:asciiTheme="minorHAnsi" w:eastAsiaTheme="minorEastAsia" w:hAnsiTheme="minorHAnsi"/>
                <w:noProof/>
                <w:sz w:val="22"/>
              </w:rPr>
              <w:tab/>
            </w:r>
            <w:r w:rsidRPr="003A0D54">
              <w:rPr>
                <w:rStyle w:val="Hyperlink"/>
                <w:noProof/>
              </w:rPr>
              <w:t>Managing Cases at Work</w:t>
            </w:r>
            <w:r>
              <w:rPr>
                <w:noProof/>
                <w:webHidden/>
              </w:rPr>
              <w:tab/>
            </w:r>
            <w:r>
              <w:rPr>
                <w:noProof/>
                <w:webHidden/>
              </w:rPr>
              <w:fldChar w:fldCharType="begin"/>
            </w:r>
            <w:r>
              <w:rPr>
                <w:noProof/>
                <w:webHidden/>
              </w:rPr>
              <w:instrText xml:space="preserve"> PAGEREF _Toc81251365 \h </w:instrText>
            </w:r>
            <w:r>
              <w:rPr>
                <w:noProof/>
                <w:webHidden/>
              </w:rPr>
            </w:r>
            <w:r>
              <w:rPr>
                <w:noProof/>
                <w:webHidden/>
              </w:rPr>
              <w:fldChar w:fldCharType="separate"/>
            </w:r>
            <w:r w:rsidR="00AA1198">
              <w:rPr>
                <w:noProof/>
                <w:webHidden/>
              </w:rPr>
              <w:t>10</w:t>
            </w:r>
            <w:r>
              <w:rPr>
                <w:noProof/>
                <w:webHidden/>
              </w:rPr>
              <w:fldChar w:fldCharType="end"/>
            </w:r>
          </w:hyperlink>
        </w:p>
        <w:p w14:paraId="133AA046" w14:textId="3D5E9DE1" w:rsidR="007B240C" w:rsidRDefault="007B240C">
          <w:pPr>
            <w:pStyle w:val="TOC1"/>
            <w:rPr>
              <w:rFonts w:asciiTheme="minorHAnsi" w:eastAsiaTheme="minorEastAsia" w:hAnsiTheme="minorHAnsi"/>
              <w:noProof/>
              <w:sz w:val="22"/>
            </w:rPr>
          </w:pPr>
          <w:hyperlink w:anchor="_Toc81251366" w:history="1">
            <w:r w:rsidRPr="003A0D54">
              <w:rPr>
                <w:rStyle w:val="Hyperlink"/>
                <w:noProof/>
                <w14:scene3d>
                  <w14:camera w14:prst="orthographicFront"/>
                  <w14:lightRig w14:rig="threePt" w14:dir="t">
                    <w14:rot w14:lat="0" w14:lon="0" w14:rev="0"/>
                  </w14:lightRig>
                </w14:scene3d>
              </w:rPr>
              <w:t>14.</w:t>
            </w:r>
            <w:r>
              <w:rPr>
                <w:rFonts w:asciiTheme="minorHAnsi" w:eastAsiaTheme="minorEastAsia" w:hAnsiTheme="minorHAnsi"/>
                <w:noProof/>
                <w:sz w:val="22"/>
              </w:rPr>
              <w:tab/>
            </w:r>
            <w:r w:rsidRPr="003A0D54">
              <w:rPr>
                <w:rStyle w:val="Hyperlink"/>
                <w:noProof/>
              </w:rPr>
              <w:t>Travel</w:t>
            </w:r>
            <w:r>
              <w:rPr>
                <w:noProof/>
                <w:webHidden/>
              </w:rPr>
              <w:tab/>
            </w:r>
            <w:r>
              <w:rPr>
                <w:noProof/>
                <w:webHidden/>
              </w:rPr>
              <w:fldChar w:fldCharType="begin"/>
            </w:r>
            <w:r>
              <w:rPr>
                <w:noProof/>
                <w:webHidden/>
              </w:rPr>
              <w:instrText xml:space="preserve"> PAGEREF _Toc81251366 \h </w:instrText>
            </w:r>
            <w:r>
              <w:rPr>
                <w:noProof/>
                <w:webHidden/>
              </w:rPr>
            </w:r>
            <w:r>
              <w:rPr>
                <w:noProof/>
                <w:webHidden/>
              </w:rPr>
              <w:fldChar w:fldCharType="separate"/>
            </w:r>
            <w:r w:rsidR="00AA1198">
              <w:rPr>
                <w:noProof/>
                <w:webHidden/>
              </w:rPr>
              <w:t>10</w:t>
            </w:r>
            <w:r>
              <w:rPr>
                <w:noProof/>
                <w:webHidden/>
              </w:rPr>
              <w:fldChar w:fldCharType="end"/>
            </w:r>
          </w:hyperlink>
        </w:p>
        <w:p w14:paraId="4B235D45" w14:textId="0E6A4C99" w:rsidR="007B240C" w:rsidRDefault="007B240C" w:rsidP="007B240C">
          <w:pPr>
            <w:pStyle w:val="TOC2"/>
            <w:rPr>
              <w:rFonts w:asciiTheme="minorHAnsi" w:eastAsiaTheme="minorEastAsia" w:hAnsiTheme="minorHAnsi"/>
              <w:noProof/>
              <w:sz w:val="22"/>
            </w:rPr>
          </w:pPr>
          <w:hyperlink w:anchor="_Toc81251367" w:history="1">
            <w:r w:rsidRPr="003A0D54">
              <w:rPr>
                <w:rStyle w:val="Hyperlink"/>
                <w:noProof/>
                <w14:scene3d>
                  <w14:camera w14:prst="orthographicFront"/>
                  <w14:lightRig w14:rig="threePt" w14:dir="t">
                    <w14:rot w14:lat="0" w14:lon="0" w14:rev="0"/>
                  </w14:lightRig>
                </w14:scene3d>
              </w:rPr>
              <w:t>14.1</w:t>
            </w:r>
            <w:r>
              <w:rPr>
                <w:rFonts w:asciiTheme="minorHAnsi" w:eastAsiaTheme="minorEastAsia" w:hAnsiTheme="minorHAnsi"/>
                <w:noProof/>
                <w:sz w:val="22"/>
              </w:rPr>
              <w:tab/>
            </w:r>
            <w:r w:rsidRPr="003A0D54">
              <w:rPr>
                <w:rStyle w:val="Hyperlink"/>
                <w:noProof/>
              </w:rPr>
              <w:t>Travel Advisories</w:t>
            </w:r>
            <w:r>
              <w:rPr>
                <w:noProof/>
                <w:webHidden/>
              </w:rPr>
              <w:tab/>
            </w:r>
            <w:r>
              <w:rPr>
                <w:noProof/>
                <w:webHidden/>
              </w:rPr>
              <w:fldChar w:fldCharType="begin"/>
            </w:r>
            <w:r>
              <w:rPr>
                <w:noProof/>
                <w:webHidden/>
              </w:rPr>
              <w:instrText xml:space="preserve"> PAGEREF _Toc81251367 \h </w:instrText>
            </w:r>
            <w:r>
              <w:rPr>
                <w:noProof/>
                <w:webHidden/>
              </w:rPr>
            </w:r>
            <w:r>
              <w:rPr>
                <w:noProof/>
                <w:webHidden/>
              </w:rPr>
              <w:fldChar w:fldCharType="separate"/>
            </w:r>
            <w:r w:rsidR="00AA1198">
              <w:rPr>
                <w:noProof/>
                <w:webHidden/>
              </w:rPr>
              <w:t>10</w:t>
            </w:r>
            <w:r>
              <w:rPr>
                <w:noProof/>
                <w:webHidden/>
              </w:rPr>
              <w:fldChar w:fldCharType="end"/>
            </w:r>
          </w:hyperlink>
        </w:p>
        <w:p w14:paraId="26BDF09E" w14:textId="439D15E9" w:rsidR="007B240C" w:rsidRDefault="007B240C" w:rsidP="007B240C">
          <w:pPr>
            <w:pStyle w:val="TOC2"/>
            <w:rPr>
              <w:rFonts w:asciiTheme="minorHAnsi" w:eastAsiaTheme="minorEastAsia" w:hAnsiTheme="minorHAnsi"/>
              <w:noProof/>
              <w:sz w:val="22"/>
            </w:rPr>
          </w:pPr>
          <w:hyperlink w:anchor="_Toc81251368" w:history="1">
            <w:r w:rsidRPr="003A0D54">
              <w:rPr>
                <w:rStyle w:val="Hyperlink"/>
                <w:noProof/>
                <w14:scene3d>
                  <w14:camera w14:prst="orthographicFront"/>
                  <w14:lightRig w14:rig="threePt" w14:dir="t">
                    <w14:rot w14:lat="0" w14:lon="0" w14:rev="0"/>
                  </w14:lightRig>
                </w14:scene3d>
              </w:rPr>
              <w:t>14.2</w:t>
            </w:r>
            <w:r>
              <w:rPr>
                <w:rFonts w:asciiTheme="minorHAnsi" w:eastAsiaTheme="minorEastAsia" w:hAnsiTheme="minorHAnsi"/>
                <w:noProof/>
                <w:sz w:val="22"/>
              </w:rPr>
              <w:tab/>
            </w:r>
            <w:r w:rsidRPr="003A0D54">
              <w:rPr>
                <w:rStyle w:val="Hyperlink"/>
                <w:noProof/>
              </w:rPr>
              <w:t>Preventing Travel to Infected Areas</w:t>
            </w:r>
            <w:r>
              <w:rPr>
                <w:noProof/>
                <w:webHidden/>
              </w:rPr>
              <w:tab/>
            </w:r>
            <w:r>
              <w:rPr>
                <w:noProof/>
                <w:webHidden/>
              </w:rPr>
              <w:fldChar w:fldCharType="begin"/>
            </w:r>
            <w:r>
              <w:rPr>
                <w:noProof/>
                <w:webHidden/>
              </w:rPr>
              <w:instrText xml:space="preserve"> PAGEREF _Toc81251368 \h </w:instrText>
            </w:r>
            <w:r>
              <w:rPr>
                <w:noProof/>
                <w:webHidden/>
              </w:rPr>
            </w:r>
            <w:r>
              <w:rPr>
                <w:noProof/>
                <w:webHidden/>
              </w:rPr>
              <w:fldChar w:fldCharType="separate"/>
            </w:r>
            <w:r w:rsidR="00AA1198">
              <w:rPr>
                <w:noProof/>
                <w:webHidden/>
              </w:rPr>
              <w:t>10</w:t>
            </w:r>
            <w:r>
              <w:rPr>
                <w:noProof/>
                <w:webHidden/>
              </w:rPr>
              <w:fldChar w:fldCharType="end"/>
            </w:r>
          </w:hyperlink>
        </w:p>
        <w:p w14:paraId="5FC49AFD" w14:textId="4BE3DDAB" w:rsidR="007B240C" w:rsidRDefault="007B240C" w:rsidP="007B240C">
          <w:pPr>
            <w:pStyle w:val="TOC2"/>
            <w:rPr>
              <w:rFonts w:asciiTheme="minorHAnsi" w:eastAsiaTheme="minorEastAsia" w:hAnsiTheme="minorHAnsi"/>
              <w:noProof/>
              <w:sz w:val="22"/>
            </w:rPr>
          </w:pPr>
          <w:hyperlink w:anchor="_Toc81251369" w:history="1">
            <w:r w:rsidRPr="003A0D54">
              <w:rPr>
                <w:rStyle w:val="Hyperlink"/>
                <w:noProof/>
                <w14:scene3d>
                  <w14:camera w14:prst="orthographicFront"/>
                  <w14:lightRig w14:rig="threePt" w14:dir="t">
                    <w14:rot w14:lat="0" w14:lon="0" w14:rev="0"/>
                  </w14:lightRig>
                </w14:scene3d>
              </w:rPr>
              <w:t>14.3</w:t>
            </w:r>
            <w:r>
              <w:rPr>
                <w:rFonts w:asciiTheme="minorHAnsi" w:eastAsiaTheme="minorEastAsia" w:hAnsiTheme="minorHAnsi"/>
                <w:noProof/>
                <w:sz w:val="22"/>
              </w:rPr>
              <w:tab/>
            </w:r>
            <w:r w:rsidRPr="003A0D54">
              <w:rPr>
                <w:rStyle w:val="Hyperlink"/>
                <w:noProof/>
              </w:rPr>
              <w:t>Managing Those Already in Infected Areas</w:t>
            </w:r>
            <w:r>
              <w:rPr>
                <w:noProof/>
                <w:webHidden/>
              </w:rPr>
              <w:tab/>
            </w:r>
            <w:r>
              <w:rPr>
                <w:noProof/>
                <w:webHidden/>
              </w:rPr>
              <w:fldChar w:fldCharType="begin"/>
            </w:r>
            <w:r>
              <w:rPr>
                <w:noProof/>
                <w:webHidden/>
              </w:rPr>
              <w:instrText xml:space="preserve"> PAGEREF _Toc81251369 \h </w:instrText>
            </w:r>
            <w:r>
              <w:rPr>
                <w:noProof/>
                <w:webHidden/>
              </w:rPr>
            </w:r>
            <w:r>
              <w:rPr>
                <w:noProof/>
                <w:webHidden/>
              </w:rPr>
              <w:fldChar w:fldCharType="separate"/>
            </w:r>
            <w:r w:rsidR="00AA1198">
              <w:rPr>
                <w:noProof/>
                <w:webHidden/>
              </w:rPr>
              <w:t>10</w:t>
            </w:r>
            <w:r>
              <w:rPr>
                <w:noProof/>
                <w:webHidden/>
              </w:rPr>
              <w:fldChar w:fldCharType="end"/>
            </w:r>
          </w:hyperlink>
        </w:p>
        <w:p w14:paraId="147AC197" w14:textId="60CBADB1" w:rsidR="007B240C" w:rsidRDefault="007B240C" w:rsidP="007B240C">
          <w:pPr>
            <w:pStyle w:val="TOC2"/>
            <w:rPr>
              <w:rFonts w:asciiTheme="minorHAnsi" w:eastAsiaTheme="minorEastAsia" w:hAnsiTheme="minorHAnsi"/>
              <w:noProof/>
              <w:sz w:val="22"/>
            </w:rPr>
          </w:pPr>
          <w:hyperlink w:anchor="_Toc81251370" w:history="1">
            <w:r w:rsidRPr="003A0D54">
              <w:rPr>
                <w:rStyle w:val="Hyperlink"/>
                <w:noProof/>
                <w14:scene3d>
                  <w14:camera w14:prst="orthographicFront"/>
                  <w14:lightRig w14:rig="threePt" w14:dir="t">
                    <w14:rot w14:lat="0" w14:lon="0" w14:rev="0"/>
                  </w14:lightRig>
                </w14:scene3d>
              </w:rPr>
              <w:t>14.4</w:t>
            </w:r>
            <w:r>
              <w:rPr>
                <w:rFonts w:asciiTheme="minorHAnsi" w:eastAsiaTheme="minorEastAsia" w:hAnsiTheme="minorHAnsi"/>
                <w:noProof/>
                <w:sz w:val="22"/>
              </w:rPr>
              <w:tab/>
            </w:r>
            <w:r w:rsidRPr="003A0D54">
              <w:rPr>
                <w:rStyle w:val="Hyperlink"/>
                <w:noProof/>
              </w:rPr>
              <w:t>Those Recently Returned from Infected Areas</w:t>
            </w:r>
            <w:r>
              <w:rPr>
                <w:noProof/>
                <w:webHidden/>
              </w:rPr>
              <w:tab/>
            </w:r>
            <w:r>
              <w:rPr>
                <w:noProof/>
                <w:webHidden/>
              </w:rPr>
              <w:fldChar w:fldCharType="begin"/>
            </w:r>
            <w:r>
              <w:rPr>
                <w:noProof/>
                <w:webHidden/>
              </w:rPr>
              <w:instrText xml:space="preserve"> PAGEREF _Toc81251370 \h </w:instrText>
            </w:r>
            <w:r>
              <w:rPr>
                <w:noProof/>
                <w:webHidden/>
              </w:rPr>
            </w:r>
            <w:r>
              <w:rPr>
                <w:noProof/>
                <w:webHidden/>
              </w:rPr>
              <w:fldChar w:fldCharType="separate"/>
            </w:r>
            <w:r w:rsidR="00AA1198">
              <w:rPr>
                <w:noProof/>
                <w:webHidden/>
              </w:rPr>
              <w:t>10</w:t>
            </w:r>
            <w:r>
              <w:rPr>
                <w:noProof/>
                <w:webHidden/>
              </w:rPr>
              <w:fldChar w:fldCharType="end"/>
            </w:r>
          </w:hyperlink>
        </w:p>
        <w:p w14:paraId="446183FD" w14:textId="4734B2D9" w:rsidR="007B240C" w:rsidRDefault="007B240C" w:rsidP="007B240C">
          <w:pPr>
            <w:pStyle w:val="TOC2"/>
            <w:rPr>
              <w:rFonts w:asciiTheme="minorHAnsi" w:eastAsiaTheme="minorEastAsia" w:hAnsiTheme="minorHAnsi"/>
              <w:noProof/>
              <w:sz w:val="22"/>
            </w:rPr>
          </w:pPr>
          <w:hyperlink w:anchor="_Toc81251371" w:history="1">
            <w:r w:rsidRPr="003A0D54">
              <w:rPr>
                <w:rStyle w:val="Hyperlink"/>
                <w:noProof/>
                <w14:scene3d>
                  <w14:camera w14:prst="orthographicFront"/>
                  <w14:lightRig w14:rig="threePt" w14:dir="t">
                    <w14:rot w14:lat="0" w14:lon="0" w14:rev="0"/>
                  </w14:lightRig>
                </w14:scene3d>
              </w:rPr>
              <w:t>14.5</w:t>
            </w:r>
            <w:r>
              <w:rPr>
                <w:rFonts w:asciiTheme="minorHAnsi" w:eastAsiaTheme="minorEastAsia" w:hAnsiTheme="minorHAnsi"/>
                <w:noProof/>
                <w:sz w:val="22"/>
              </w:rPr>
              <w:tab/>
            </w:r>
            <w:r w:rsidRPr="003A0D54">
              <w:rPr>
                <w:rStyle w:val="Hyperlink"/>
                <w:noProof/>
              </w:rPr>
              <w:t>Travel Advice</w:t>
            </w:r>
            <w:r>
              <w:rPr>
                <w:noProof/>
                <w:webHidden/>
              </w:rPr>
              <w:tab/>
            </w:r>
            <w:r>
              <w:rPr>
                <w:noProof/>
                <w:webHidden/>
              </w:rPr>
              <w:fldChar w:fldCharType="begin"/>
            </w:r>
            <w:r>
              <w:rPr>
                <w:noProof/>
                <w:webHidden/>
              </w:rPr>
              <w:instrText xml:space="preserve"> PAGEREF _Toc81251371 \h </w:instrText>
            </w:r>
            <w:r>
              <w:rPr>
                <w:noProof/>
                <w:webHidden/>
              </w:rPr>
            </w:r>
            <w:r>
              <w:rPr>
                <w:noProof/>
                <w:webHidden/>
              </w:rPr>
              <w:fldChar w:fldCharType="separate"/>
            </w:r>
            <w:r w:rsidR="00AA1198">
              <w:rPr>
                <w:noProof/>
                <w:webHidden/>
              </w:rPr>
              <w:t>10</w:t>
            </w:r>
            <w:r>
              <w:rPr>
                <w:noProof/>
                <w:webHidden/>
              </w:rPr>
              <w:fldChar w:fldCharType="end"/>
            </w:r>
          </w:hyperlink>
        </w:p>
        <w:p w14:paraId="6C115B59" w14:textId="52C75DFC" w:rsidR="007B240C" w:rsidRDefault="007B240C" w:rsidP="007B240C">
          <w:pPr>
            <w:pStyle w:val="TOC2"/>
            <w:rPr>
              <w:rFonts w:asciiTheme="minorHAnsi" w:eastAsiaTheme="minorEastAsia" w:hAnsiTheme="minorHAnsi"/>
              <w:noProof/>
              <w:sz w:val="22"/>
            </w:rPr>
          </w:pPr>
          <w:hyperlink w:anchor="_Toc81251372" w:history="1">
            <w:r w:rsidRPr="003A0D54">
              <w:rPr>
                <w:rStyle w:val="Hyperlink"/>
                <w:noProof/>
                <w14:scene3d>
                  <w14:camera w14:prst="orthographicFront"/>
                  <w14:lightRig w14:rig="threePt" w14:dir="t">
                    <w14:rot w14:lat="0" w14:lon="0" w14:rev="0"/>
                  </w14:lightRig>
                </w14:scene3d>
              </w:rPr>
              <w:t>14.6</w:t>
            </w:r>
            <w:r>
              <w:rPr>
                <w:rFonts w:asciiTheme="minorHAnsi" w:eastAsiaTheme="minorEastAsia" w:hAnsiTheme="minorHAnsi"/>
                <w:noProof/>
                <w:sz w:val="22"/>
              </w:rPr>
              <w:tab/>
            </w:r>
            <w:r w:rsidRPr="003A0D54">
              <w:rPr>
                <w:rStyle w:val="Hyperlink"/>
                <w:noProof/>
              </w:rPr>
              <w:t>Treatment Anti-viral medication</w:t>
            </w:r>
            <w:r>
              <w:rPr>
                <w:noProof/>
                <w:webHidden/>
              </w:rPr>
              <w:tab/>
            </w:r>
            <w:r>
              <w:rPr>
                <w:noProof/>
                <w:webHidden/>
              </w:rPr>
              <w:fldChar w:fldCharType="begin"/>
            </w:r>
            <w:r>
              <w:rPr>
                <w:noProof/>
                <w:webHidden/>
              </w:rPr>
              <w:instrText xml:space="preserve"> PAGEREF _Toc81251372 \h </w:instrText>
            </w:r>
            <w:r>
              <w:rPr>
                <w:noProof/>
                <w:webHidden/>
              </w:rPr>
            </w:r>
            <w:r>
              <w:rPr>
                <w:noProof/>
                <w:webHidden/>
              </w:rPr>
              <w:fldChar w:fldCharType="separate"/>
            </w:r>
            <w:r w:rsidR="00AA1198">
              <w:rPr>
                <w:noProof/>
                <w:webHidden/>
              </w:rPr>
              <w:t>11</w:t>
            </w:r>
            <w:r>
              <w:rPr>
                <w:noProof/>
                <w:webHidden/>
              </w:rPr>
              <w:fldChar w:fldCharType="end"/>
            </w:r>
          </w:hyperlink>
        </w:p>
        <w:p w14:paraId="70EA4862" w14:textId="112E9371" w:rsidR="007B240C" w:rsidRDefault="007B240C" w:rsidP="007B240C">
          <w:pPr>
            <w:pStyle w:val="TOC2"/>
            <w:rPr>
              <w:rFonts w:asciiTheme="minorHAnsi" w:eastAsiaTheme="minorEastAsia" w:hAnsiTheme="minorHAnsi"/>
              <w:noProof/>
              <w:sz w:val="22"/>
            </w:rPr>
          </w:pPr>
          <w:hyperlink w:anchor="_Toc81251373" w:history="1">
            <w:r w:rsidRPr="003A0D54">
              <w:rPr>
                <w:rStyle w:val="Hyperlink"/>
                <w:noProof/>
                <w14:scene3d>
                  <w14:camera w14:prst="orthographicFront"/>
                  <w14:lightRig w14:rig="threePt" w14:dir="t">
                    <w14:rot w14:lat="0" w14:lon="0" w14:rev="0"/>
                  </w14:lightRig>
                </w14:scene3d>
              </w:rPr>
              <w:t>14.7</w:t>
            </w:r>
            <w:r>
              <w:rPr>
                <w:rFonts w:asciiTheme="minorHAnsi" w:eastAsiaTheme="minorEastAsia" w:hAnsiTheme="minorHAnsi"/>
                <w:noProof/>
                <w:sz w:val="22"/>
              </w:rPr>
              <w:tab/>
            </w:r>
            <w:r w:rsidRPr="003A0D54">
              <w:rPr>
                <w:rStyle w:val="Hyperlink"/>
                <w:noProof/>
              </w:rPr>
              <w:t>Vaccine</w:t>
            </w:r>
            <w:r>
              <w:rPr>
                <w:noProof/>
                <w:webHidden/>
              </w:rPr>
              <w:tab/>
            </w:r>
            <w:r>
              <w:rPr>
                <w:noProof/>
                <w:webHidden/>
              </w:rPr>
              <w:fldChar w:fldCharType="begin"/>
            </w:r>
            <w:r>
              <w:rPr>
                <w:noProof/>
                <w:webHidden/>
              </w:rPr>
              <w:instrText xml:space="preserve"> PAGEREF _Toc81251373 \h </w:instrText>
            </w:r>
            <w:r>
              <w:rPr>
                <w:noProof/>
                <w:webHidden/>
              </w:rPr>
            </w:r>
            <w:r>
              <w:rPr>
                <w:noProof/>
                <w:webHidden/>
              </w:rPr>
              <w:fldChar w:fldCharType="separate"/>
            </w:r>
            <w:r w:rsidR="00AA1198">
              <w:rPr>
                <w:noProof/>
                <w:webHidden/>
              </w:rPr>
              <w:t>11</w:t>
            </w:r>
            <w:r>
              <w:rPr>
                <w:noProof/>
                <w:webHidden/>
              </w:rPr>
              <w:fldChar w:fldCharType="end"/>
            </w:r>
          </w:hyperlink>
        </w:p>
        <w:p w14:paraId="66E7DCE6" w14:textId="68F7E6FB" w:rsidR="007B240C" w:rsidRDefault="007B240C">
          <w:pPr>
            <w:pStyle w:val="TOC1"/>
            <w:rPr>
              <w:rFonts w:asciiTheme="minorHAnsi" w:eastAsiaTheme="minorEastAsia" w:hAnsiTheme="minorHAnsi"/>
              <w:noProof/>
              <w:sz w:val="22"/>
            </w:rPr>
          </w:pPr>
          <w:hyperlink w:anchor="_Toc81251374" w:history="1">
            <w:r w:rsidRPr="003A0D54">
              <w:rPr>
                <w:rStyle w:val="Hyperlink"/>
                <w:noProof/>
                <w14:scene3d>
                  <w14:camera w14:prst="orthographicFront"/>
                  <w14:lightRig w14:rig="threePt" w14:dir="t">
                    <w14:rot w14:lat="0" w14:lon="0" w14:rev="0"/>
                  </w14:lightRig>
                </w14:scene3d>
              </w:rPr>
              <w:t>15.</w:t>
            </w:r>
            <w:r>
              <w:rPr>
                <w:rFonts w:asciiTheme="minorHAnsi" w:eastAsiaTheme="minorEastAsia" w:hAnsiTheme="minorHAnsi"/>
                <w:noProof/>
                <w:sz w:val="22"/>
              </w:rPr>
              <w:tab/>
            </w:r>
            <w:r w:rsidRPr="003A0D54">
              <w:rPr>
                <w:rStyle w:val="Hyperlink"/>
                <w:noProof/>
              </w:rPr>
              <w:t>Maintenance of Essential Business Activities</w:t>
            </w:r>
            <w:r>
              <w:rPr>
                <w:noProof/>
                <w:webHidden/>
              </w:rPr>
              <w:tab/>
            </w:r>
            <w:r>
              <w:rPr>
                <w:noProof/>
                <w:webHidden/>
              </w:rPr>
              <w:fldChar w:fldCharType="begin"/>
            </w:r>
            <w:r>
              <w:rPr>
                <w:noProof/>
                <w:webHidden/>
              </w:rPr>
              <w:instrText xml:space="preserve"> PAGEREF _Toc81251374 \h </w:instrText>
            </w:r>
            <w:r>
              <w:rPr>
                <w:noProof/>
                <w:webHidden/>
              </w:rPr>
            </w:r>
            <w:r>
              <w:rPr>
                <w:noProof/>
                <w:webHidden/>
              </w:rPr>
              <w:fldChar w:fldCharType="separate"/>
            </w:r>
            <w:r w:rsidR="00AA1198">
              <w:rPr>
                <w:noProof/>
                <w:webHidden/>
              </w:rPr>
              <w:t>11</w:t>
            </w:r>
            <w:r>
              <w:rPr>
                <w:noProof/>
                <w:webHidden/>
              </w:rPr>
              <w:fldChar w:fldCharType="end"/>
            </w:r>
          </w:hyperlink>
        </w:p>
        <w:p w14:paraId="681242C9" w14:textId="03E8E412" w:rsidR="007B240C" w:rsidRDefault="007B240C" w:rsidP="007B240C">
          <w:pPr>
            <w:pStyle w:val="TOC2"/>
            <w:rPr>
              <w:rFonts w:asciiTheme="minorHAnsi" w:eastAsiaTheme="minorEastAsia" w:hAnsiTheme="minorHAnsi"/>
              <w:noProof/>
              <w:sz w:val="22"/>
            </w:rPr>
          </w:pPr>
          <w:hyperlink w:anchor="_Toc81251375" w:history="1">
            <w:r w:rsidRPr="003A0D54">
              <w:rPr>
                <w:rStyle w:val="Hyperlink"/>
                <w:noProof/>
                <w14:scene3d>
                  <w14:camera w14:prst="orthographicFront"/>
                  <w14:lightRig w14:rig="threePt" w14:dir="t">
                    <w14:rot w14:lat="0" w14:lon="0" w14:rev="0"/>
                  </w14:lightRig>
                </w14:scene3d>
              </w:rPr>
              <w:t>15.1</w:t>
            </w:r>
            <w:r>
              <w:rPr>
                <w:rFonts w:asciiTheme="minorHAnsi" w:eastAsiaTheme="minorEastAsia" w:hAnsiTheme="minorHAnsi"/>
                <w:noProof/>
                <w:sz w:val="22"/>
              </w:rPr>
              <w:tab/>
            </w:r>
            <w:r w:rsidRPr="003A0D54">
              <w:rPr>
                <w:rStyle w:val="Hyperlink"/>
                <w:noProof/>
              </w:rPr>
              <w:t>Identification Of Mission Critical Business Processes</w:t>
            </w:r>
            <w:r>
              <w:rPr>
                <w:noProof/>
                <w:webHidden/>
              </w:rPr>
              <w:tab/>
            </w:r>
            <w:r>
              <w:rPr>
                <w:noProof/>
                <w:webHidden/>
              </w:rPr>
              <w:fldChar w:fldCharType="begin"/>
            </w:r>
            <w:r>
              <w:rPr>
                <w:noProof/>
                <w:webHidden/>
              </w:rPr>
              <w:instrText xml:space="preserve"> PAGEREF _Toc81251375 \h </w:instrText>
            </w:r>
            <w:r>
              <w:rPr>
                <w:noProof/>
                <w:webHidden/>
              </w:rPr>
            </w:r>
            <w:r>
              <w:rPr>
                <w:noProof/>
                <w:webHidden/>
              </w:rPr>
              <w:fldChar w:fldCharType="separate"/>
            </w:r>
            <w:r w:rsidR="00AA1198">
              <w:rPr>
                <w:noProof/>
                <w:webHidden/>
              </w:rPr>
              <w:t>11</w:t>
            </w:r>
            <w:r>
              <w:rPr>
                <w:noProof/>
                <w:webHidden/>
              </w:rPr>
              <w:fldChar w:fldCharType="end"/>
            </w:r>
          </w:hyperlink>
        </w:p>
        <w:p w14:paraId="1F99140E" w14:textId="570C9C38" w:rsidR="007B240C" w:rsidRDefault="007B240C">
          <w:pPr>
            <w:pStyle w:val="TOC1"/>
            <w:rPr>
              <w:rFonts w:asciiTheme="minorHAnsi" w:eastAsiaTheme="minorEastAsia" w:hAnsiTheme="minorHAnsi"/>
              <w:noProof/>
              <w:sz w:val="22"/>
            </w:rPr>
          </w:pPr>
          <w:hyperlink w:anchor="_Toc81251376" w:history="1">
            <w:r w:rsidRPr="003A0D54">
              <w:rPr>
                <w:rStyle w:val="Hyperlink"/>
                <w:noProof/>
                <w14:scene3d>
                  <w14:camera w14:prst="orthographicFront"/>
                  <w14:lightRig w14:rig="threePt" w14:dir="t">
                    <w14:rot w14:lat="0" w14:lon="0" w14:rev="0"/>
                  </w14:lightRig>
                </w14:scene3d>
              </w:rPr>
              <w:t>16.</w:t>
            </w:r>
            <w:r>
              <w:rPr>
                <w:rFonts w:asciiTheme="minorHAnsi" w:eastAsiaTheme="minorEastAsia" w:hAnsiTheme="minorHAnsi"/>
                <w:noProof/>
                <w:sz w:val="22"/>
              </w:rPr>
              <w:tab/>
            </w:r>
            <w:r w:rsidRPr="003A0D54">
              <w:rPr>
                <w:rStyle w:val="Hyperlink"/>
                <w:noProof/>
              </w:rPr>
              <w:t>Communications</w:t>
            </w:r>
            <w:r>
              <w:rPr>
                <w:noProof/>
                <w:webHidden/>
              </w:rPr>
              <w:tab/>
            </w:r>
            <w:r>
              <w:rPr>
                <w:noProof/>
                <w:webHidden/>
              </w:rPr>
              <w:fldChar w:fldCharType="begin"/>
            </w:r>
            <w:r>
              <w:rPr>
                <w:noProof/>
                <w:webHidden/>
              </w:rPr>
              <w:instrText xml:space="preserve"> PAGEREF _Toc81251376 \h </w:instrText>
            </w:r>
            <w:r>
              <w:rPr>
                <w:noProof/>
                <w:webHidden/>
              </w:rPr>
            </w:r>
            <w:r>
              <w:rPr>
                <w:noProof/>
                <w:webHidden/>
              </w:rPr>
              <w:fldChar w:fldCharType="separate"/>
            </w:r>
            <w:r w:rsidR="00AA1198">
              <w:rPr>
                <w:noProof/>
                <w:webHidden/>
              </w:rPr>
              <w:t>11</w:t>
            </w:r>
            <w:r>
              <w:rPr>
                <w:noProof/>
                <w:webHidden/>
              </w:rPr>
              <w:fldChar w:fldCharType="end"/>
            </w:r>
          </w:hyperlink>
        </w:p>
        <w:p w14:paraId="4EA31A4D" w14:textId="266DAF19" w:rsidR="007B240C" w:rsidRDefault="007B240C">
          <w:pPr>
            <w:pStyle w:val="TOC1"/>
            <w:rPr>
              <w:rFonts w:asciiTheme="minorHAnsi" w:eastAsiaTheme="minorEastAsia" w:hAnsiTheme="minorHAnsi"/>
              <w:noProof/>
              <w:sz w:val="22"/>
            </w:rPr>
          </w:pPr>
          <w:hyperlink w:anchor="_Toc81251377" w:history="1">
            <w:r w:rsidRPr="003A0D54">
              <w:rPr>
                <w:rStyle w:val="Hyperlink"/>
                <w:noProof/>
                <w14:scene3d>
                  <w14:camera w14:prst="orthographicFront"/>
                  <w14:lightRig w14:rig="threePt" w14:dir="t">
                    <w14:rot w14:lat="0" w14:lon="0" w14:rev="0"/>
                  </w14:lightRig>
                </w14:scene3d>
              </w:rPr>
              <w:t>17.</w:t>
            </w:r>
            <w:r>
              <w:rPr>
                <w:rFonts w:asciiTheme="minorHAnsi" w:eastAsiaTheme="minorEastAsia" w:hAnsiTheme="minorHAnsi"/>
                <w:noProof/>
                <w:sz w:val="22"/>
              </w:rPr>
              <w:tab/>
            </w:r>
            <w:r w:rsidRPr="003A0D54">
              <w:rPr>
                <w:rStyle w:val="Hyperlink"/>
                <w:noProof/>
              </w:rPr>
              <w:t>Knowledge Management</w:t>
            </w:r>
            <w:r>
              <w:rPr>
                <w:noProof/>
                <w:webHidden/>
              </w:rPr>
              <w:tab/>
            </w:r>
            <w:r>
              <w:rPr>
                <w:noProof/>
                <w:webHidden/>
              </w:rPr>
              <w:fldChar w:fldCharType="begin"/>
            </w:r>
            <w:r>
              <w:rPr>
                <w:noProof/>
                <w:webHidden/>
              </w:rPr>
              <w:instrText xml:space="preserve"> PAGEREF _Toc81251377 \h </w:instrText>
            </w:r>
            <w:r>
              <w:rPr>
                <w:noProof/>
                <w:webHidden/>
              </w:rPr>
            </w:r>
            <w:r>
              <w:rPr>
                <w:noProof/>
                <w:webHidden/>
              </w:rPr>
              <w:fldChar w:fldCharType="separate"/>
            </w:r>
            <w:r w:rsidR="00AA1198">
              <w:rPr>
                <w:noProof/>
                <w:webHidden/>
              </w:rPr>
              <w:t>11</w:t>
            </w:r>
            <w:r>
              <w:rPr>
                <w:noProof/>
                <w:webHidden/>
              </w:rPr>
              <w:fldChar w:fldCharType="end"/>
            </w:r>
          </w:hyperlink>
        </w:p>
        <w:p w14:paraId="6234E52C" w14:textId="1E0A6F0E" w:rsidR="007B240C" w:rsidRDefault="007B240C">
          <w:pPr>
            <w:pStyle w:val="TOC1"/>
            <w:rPr>
              <w:rFonts w:asciiTheme="minorHAnsi" w:eastAsiaTheme="minorEastAsia" w:hAnsiTheme="minorHAnsi"/>
              <w:noProof/>
              <w:sz w:val="22"/>
            </w:rPr>
          </w:pPr>
          <w:hyperlink w:anchor="_Toc81251378" w:history="1">
            <w:r w:rsidRPr="003A0D54">
              <w:rPr>
                <w:rStyle w:val="Hyperlink"/>
                <w:noProof/>
                <w14:scene3d>
                  <w14:camera w14:prst="orthographicFront"/>
                  <w14:lightRig w14:rig="threePt" w14:dir="t">
                    <w14:rot w14:lat="0" w14:lon="0" w14:rev="0"/>
                  </w14:lightRig>
                </w14:scene3d>
              </w:rPr>
              <w:t>18.</w:t>
            </w:r>
            <w:r>
              <w:rPr>
                <w:rFonts w:asciiTheme="minorHAnsi" w:eastAsiaTheme="minorEastAsia" w:hAnsiTheme="minorHAnsi"/>
                <w:noProof/>
                <w:sz w:val="22"/>
              </w:rPr>
              <w:tab/>
            </w:r>
            <w:r w:rsidRPr="003A0D54">
              <w:rPr>
                <w:rStyle w:val="Hyperlink"/>
                <w:noProof/>
              </w:rPr>
              <w:t>Employee Compensation</w:t>
            </w:r>
            <w:r>
              <w:rPr>
                <w:noProof/>
                <w:webHidden/>
              </w:rPr>
              <w:tab/>
            </w:r>
            <w:r>
              <w:rPr>
                <w:noProof/>
                <w:webHidden/>
              </w:rPr>
              <w:fldChar w:fldCharType="begin"/>
            </w:r>
            <w:r>
              <w:rPr>
                <w:noProof/>
                <w:webHidden/>
              </w:rPr>
              <w:instrText xml:space="preserve"> PAGEREF _Toc81251378 \h </w:instrText>
            </w:r>
            <w:r>
              <w:rPr>
                <w:noProof/>
                <w:webHidden/>
              </w:rPr>
            </w:r>
            <w:r>
              <w:rPr>
                <w:noProof/>
                <w:webHidden/>
              </w:rPr>
              <w:fldChar w:fldCharType="separate"/>
            </w:r>
            <w:r w:rsidR="00AA1198">
              <w:rPr>
                <w:noProof/>
                <w:webHidden/>
              </w:rPr>
              <w:t>11</w:t>
            </w:r>
            <w:r>
              <w:rPr>
                <w:noProof/>
                <w:webHidden/>
              </w:rPr>
              <w:fldChar w:fldCharType="end"/>
            </w:r>
          </w:hyperlink>
        </w:p>
        <w:p w14:paraId="2248A3BA" w14:textId="3FF3E632" w:rsidR="007B240C" w:rsidRDefault="007B240C">
          <w:pPr>
            <w:pStyle w:val="TOC1"/>
            <w:rPr>
              <w:rFonts w:asciiTheme="minorHAnsi" w:eastAsiaTheme="minorEastAsia" w:hAnsiTheme="minorHAnsi"/>
              <w:noProof/>
              <w:sz w:val="22"/>
            </w:rPr>
          </w:pPr>
          <w:hyperlink w:anchor="_Toc81251379" w:history="1">
            <w:r w:rsidRPr="003A0D54">
              <w:rPr>
                <w:rStyle w:val="Hyperlink"/>
                <w:noProof/>
                <w14:scene3d>
                  <w14:camera w14:prst="orthographicFront"/>
                  <w14:lightRig w14:rig="threePt" w14:dir="t">
                    <w14:rot w14:lat="0" w14:lon="0" w14:rev="0"/>
                  </w14:lightRig>
                </w14:scene3d>
              </w:rPr>
              <w:t>19.</w:t>
            </w:r>
            <w:r>
              <w:rPr>
                <w:rFonts w:asciiTheme="minorHAnsi" w:eastAsiaTheme="minorEastAsia" w:hAnsiTheme="minorHAnsi"/>
                <w:noProof/>
                <w:sz w:val="22"/>
              </w:rPr>
              <w:tab/>
            </w:r>
            <w:r w:rsidRPr="003A0D54">
              <w:rPr>
                <w:rStyle w:val="Hyperlink"/>
                <w:noProof/>
                <w:spacing w:val="-1"/>
              </w:rPr>
              <w:t>I</w:t>
            </w:r>
            <w:r w:rsidRPr="003A0D54">
              <w:rPr>
                <w:rStyle w:val="Hyperlink"/>
                <w:noProof/>
              </w:rPr>
              <w:t>d</w:t>
            </w:r>
            <w:r w:rsidRPr="003A0D54">
              <w:rPr>
                <w:rStyle w:val="Hyperlink"/>
                <w:noProof/>
                <w:spacing w:val="-1"/>
              </w:rPr>
              <w:t>e</w:t>
            </w:r>
            <w:r w:rsidRPr="003A0D54">
              <w:rPr>
                <w:rStyle w:val="Hyperlink"/>
                <w:noProof/>
              </w:rPr>
              <w:t>nti</w:t>
            </w:r>
            <w:r w:rsidRPr="003A0D54">
              <w:rPr>
                <w:rStyle w:val="Hyperlink"/>
                <w:noProof/>
                <w:spacing w:val="-1"/>
              </w:rPr>
              <w:t>f</w:t>
            </w:r>
            <w:r w:rsidRPr="003A0D54">
              <w:rPr>
                <w:rStyle w:val="Hyperlink"/>
                <w:noProof/>
              </w:rPr>
              <w:t>ying</w:t>
            </w:r>
            <w:r w:rsidRPr="003A0D54">
              <w:rPr>
                <w:rStyle w:val="Hyperlink"/>
                <w:noProof/>
                <w:spacing w:val="-6"/>
              </w:rPr>
              <w:t xml:space="preserve"> </w:t>
            </w:r>
            <w:r w:rsidRPr="003A0D54">
              <w:rPr>
                <w:rStyle w:val="Hyperlink"/>
                <w:noProof/>
              </w:rPr>
              <w:t>Symptoms</w:t>
            </w:r>
            <w:r w:rsidRPr="003A0D54">
              <w:rPr>
                <w:rStyle w:val="Hyperlink"/>
                <w:noProof/>
                <w:spacing w:val="-7"/>
              </w:rPr>
              <w:t xml:space="preserve"> </w:t>
            </w:r>
            <w:r w:rsidRPr="003A0D54">
              <w:rPr>
                <w:rStyle w:val="Hyperlink"/>
                <w:noProof/>
              </w:rPr>
              <w:t>of</w:t>
            </w:r>
            <w:r w:rsidRPr="003A0D54">
              <w:rPr>
                <w:rStyle w:val="Hyperlink"/>
                <w:noProof/>
                <w:spacing w:val="-1"/>
              </w:rPr>
              <w:t xml:space="preserve"> E</w:t>
            </w:r>
            <w:r w:rsidRPr="003A0D54">
              <w:rPr>
                <w:rStyle w:val="Hyperlink"/>
                <w:noProof/>
              </w:rPr>
              <w:t>xposu</w:t>
            </w:r>
            <w:r w:rsidRPr="003A0D54">
              <w:rPr>
                <w:rStyle w:val="Hyperlink"/>
                <w:noProof/>
                <w:spacing w:val="-1"/>
              </w:rPr>
              <w:t>r</w:t>
            </w:r>
            <w:r w:rsidRPr="003A0D54">
              <w:rPr>
                <w:rStyle w:val="Hyperlink"/>
                <w:noProof/>
              </w:rPr>
              <w:t>e</w:t>
            </w:r>
            <w:r>
              <w:rPr>
                <w:noProof/>
                <w:webHidden/>
              </w:rPr>
              <w:tab/>
            </w:r>
            <w:r>
              <w:rPr>
                <w:noProof/>
                <w:webHidden/>
              </w:rPr>
              <w:fldChar w:fldCharType="begin"/>
            </w:r>
            <w:r>
              <w:rPr>
                <w:noProof/>
                <w:webHidden/>
              </w:rPr>
              <w:instrText xml:space="preserve"> PAGEREF _Toc81251379 \h </w:instrText>
            </w:r>
            <w:r>
              <w:rPr>
                <w:noProof/>
                <w:webHidden/>
              </w:rPr>
            </w:r>
            <w:r>
              <w:rPr>
                <w:noProof/>
                <w:webHidden/>
              </w:rPr>
              <w:fldChar w:fldCharType="separate"/>
            </w:r>
            <w:r w:rsidR="00AA1198">
              <w:rPr>
                <w:noProof/>
                <w:webHidden/>
              </w:rPr>
              <w:t>11</w:t>
            </w:r>
            <w:r>
              <w:rPr>
                <w:noProof/>
                <w:webHidden/>
              </w:rPr>
              <w:fldChar w:fldCharType="end"/>
            </w:r>
          </w:hyperlink>
        </w:p>
        <w:p w14:paraId="57BDC8C5" w14:textId="58559FF5" w:rsidR="007B240C" w:rsidRDefault="007B240C">
          <w:pPr>
            <w:pStyle w:val="TOC1"/>
            <w:rPr>
              <w:rFonts w:asciiTheme="minorHAnsi" w:eastAsiaTheme="minorEastAsia" w:hAnsiTheme="minorHAnsi"/>
              <w:noProof/>
              <w:sz w:val="22"/>
            </w:rPr>
          </w:pPr>
          <w:hyperlink w:anchor="_Toc81251380" w:history="1">
            <w:r w:rsidRPr="003A0D54">
              <w:rPr>
                <w:rStyle w:val="Hyperlink"/>
                <w:noProof/>
                <w14:scene3d>
                  <w14:camera w14:prst="orthographicFront"/>
                  <w14:lightRig w14:rig="threePt" w14:dir="t">
                    <w14:rot w14:lat="0" w14:lon="0" w14:rev="0"/>
                  </w14:lightRig>
                </w14:scene3d>
              </w:rPr>
              <w:t>20.</w:t>
            </w:r>
            <w:r>
              <w:rPr>
                <w:rFonts w:asciiTheme="minorHAnsi" w:eastAsiaTheme="minorEastAsia" w:hAnsiTheme="minorHAnsi"/>
                <w:noProof/>
                <w:sz w:val="22"/>
              </w:rPr>
              <w:tab/>
            </w:r>
            <w:r w:rsidRPr="003A0D54">
              <w:rPr>
                <w:rStyle w:val="Hyperlink"/>
                <w:noProof/>
              </w:rPr>
              <w:t>“High Risk” Employees and Contractors</w:t>
            </w:r>
            <w:r>
              <w:rPr>
                <w:noProof/>
                <w:webHidden/>
              </w:rPr>
              <w:tab/>
            </w:r>
            <w:r>
              <w:rPr>
                <w:noProof/>
                <w:webHidden/>
              </w:rPr>
              <w:fldChar w:fldCharType="begin"/>
            </w:r>
            <w:r>
              <w:rPr>
                <w:noProof/>
                <w:webHidden/>
              </w:rPr>
              <w:instrText xml:space="preserve"> PAGEREF _Toc81251380 \h </w:instrText>
            </w:r>
            <w:r>
              <w:rPr>
                <w:noProof/>
                <w:webHidden/>
              </w:rPr>
            </w:r>
            <w:r>
              <w:rPr>
                <w:noProof/>
                <w:webHidden/>
              </w:rPr>
              <w:fldChar w:fldCharType="separate"/>
            </w:r>
            <w:r w:rsidR="00AA1198">
              <w:rPr>
                <w:noProof/>
                <w:webHidden/>
              </w:rPr>
              <w:t>12</w:t>
            </w:r>
            <w:r>
              <w:rPr>
                <w:noProof/>
                <w:webHidden/>
              </w:rPr>
              <w:fldChar w:fldCharType="end"/>
            </w:r>
          </w:hyperlink>
        </w:p>
        <w:p w14:paraId="26CC223B" w14:textId="09D23B27" w:rsidR="007B240C" w:rsidRDefault="007B240C">
          <w:pPr>
            <w:pStyle w:val="TOC1"/>
            <w:rPr>
              <w:rFonts w:asciiTheme="minorHAnsi" w:eastAsiaTheme="minorEastAsia" w:hAnsiTheme="minorHAnsi"/>
              <w:noProof/>
              <w:sz w:val="22"/>
            </w:rPr>
          </w:pPr>
          <w:hyperlink w:anchor="_Toc81251381" w:history="1">
            <w:r w:rsidRPr="003A0D54">
              <w:rPr>
                <w:rStyle w:val="Hyperlink"/>
                <w:noProof/>
                <w14:scene3d>
                  <w14:camera w14:prst="orthographicFront"/>
                  <w14:lightRig w14:rig="threePt" w14:dir="t">
                    <w14:rot w14:lat="0" w14:lon="0" w14:rev="0"/>
                  </w14:lightRig>
                </w14:scene3d>
              </w:rPr>
              <w:t>21.</w:t>
            </w:r>
            <w:r>
              <w:rPr>
                <w:rFonts w:asciiTheme="minorHAnsi" w:eastAsiaTheme="minorEastAsia" w:hAnsiTheme="minorHAnsi"/>
                <w:noProof/>
                <w:sz w:val="22"/>
              </w:rPr>
              <w:tab/>
            </w:r>
            <w:r w:rsidRPr="003A0D54">
              <w:rPr>
                <w:rStyle w:val="Hyperlink"/>
                <w:noProof/>
              </w:rPr>
              <w:t>Pandemic Supplies</w:t>
            </w:r>
            <w:r>
              <w:rPr>
                <w:noProof/>
                <w:webHidden/>
              </w:rPr>
              <w:tab/>
            </w:r>
            <w:r>
              <w:rPr>
                <w:noProof/>
                <w:webHidden/>
              </w:rPr>
              <w:fldChar w:fldCharType="begin"/>
            </w:r>
            <w:r>
              <w:rPr>
                <w:noProof/>
                <w:webHidden/>
              </w:rPr>
              <w:instrText xml:space="preserve"> PAGEREF _Toc81251381 \h </w:instrText>
            </w:r>
            <w:r>
              <w:rPr>
                <w:noProof/>
                <w:webHidden/>
              </w:rPr>
            </w:r>
            <w:r>
              <w:rPr>
                <w:noProof/>
                <w:webHidden/>
              </w:rPr>
              <w:fldChar w:fldCharType="separate"/>
            </w:r>
            <w:r w:rsidR="00AA1198">
              <w:rPr>
                <w:noProof/>
                <w:webHidden/>
              </w:rPr>
              <w:t>12</w:t>
            </w:r>
            <w:r>
              <w:rPr>
                <w:noProof/>
                <w:webHidden/>
              </w:rPr>
              <w:fldChar w:fldCharType="end"/>
            </w:r>
          </w:hyperlink>
        </w:p>
        <w:p w14:paraId="004A0429" w14:textId="23F7E889" w:rsidR="007B240C" w:rsidRDefault="007B240C">
          <w:pPr>
            <w:pStyle w:val="TOC1"/>
            <w:rPr>
              <w:rFonts w:asciiTheme="minorHAnsi" w:eastAsiaTheme="minorEastAsia" w:hAnsiTheme="minorHAnsi"/>
              <w:noProof/>
              <w:sz w:val="22"/>
            </w:rPr>
          </w:pPr>
          <w:hyperlink w:anchor="_Toc81251382" w:history="1">
            <w:r w:rsidRPr="003A0D54">
              <w:rPr>
                <w:rStyle w:val="Hyperlink"/>
                <w:noProof/>
                <w14:scene3d>
                  <w14:camera w14:prst="orthographicFront"/>
                  <w14:lightRig w14:rig="threePt" w14:dir="t">
                    <w14:rot w14:lat="0" w14:lon="0" w14:rev="0"/>
                  </w14:lightRig>
                </w14:scene3d>
              </w:rPr>
              <w:t>22.</w:t>
            </w:r>
            <w:r>
              <w:rPr>
                <w:rFonts w:asciiTheme="minorHAnsi" w:eastAsiaTheme="minorEastAsia" w:hAnsiTheme="minorHAnsi"/>
                <w:noProof/>
                <w:sz w:val="22"/>
              </w:rPr>
              <w:tab/>
            </w:r>
            <w:r w:rsidRPr="003A0D54">
              <w:rPr>
                <w:rStyle w:val="Hyperlink"/>
                <w:noProof/>
              </w:rPr>
              <w:t>Policy Compliance</w:t>
            </w:r>
            <w:r>
              <w:rPr>
                <w:noProof/>
                <w:webHidden/>
              </w:rPr>
              <w:tab/>
            </w:r>
            <w:r>
              <w:rPr>
                <w:noProof/>
                <w:webHidden/>
              </w:rPr>
              <w:fldChar w:fldCharType="begin"/>
            </w:r>
            <w:r>
              <w:rPr>
                <w:noProof/>
                <w:webHidden/>
              </w:rPr>
              <w:instrText xml:space="preserve"> PAGEREF _Toc81251382 \h </w:instrText>
            </w:r>
            <w:r>
              <w:rPr>
                <w:noProof/>
                <w:webHidden/>
              </w:rPr>
            </w:r>
            <w:r>
              <w:rPr>
                <w:noProof/>
                <w:webHidden/>
              </w:rPr>
              <w:fldChar w:fldCharType="separate"/>
            </w:r>
            <w:r w:rsidR="00AA1198">
              <w:rPr>
                <w:noProof/>
                <w:webHidden/>
              </w:rPr>
              <w:t>12</w:t>
            </w:r>
            <w:r>
              <w:rPr>
                <w:noProof/>
                <w:webHidden/>
              </w:rPr>
              <w:fldChar w:fldCharType="end"/>
            </w:r>
          </w:hyperlink>
        </w:p>
        <w:p w14:paraId="328E3A63" w14:textId="439819E0" w:rsidR="007B240C" w:rsidRDefault="007B240C">
          <w:pPr>
            <w:pStyle w:val="TOC1"/>
            <w:rPr>
              <w:rFonts w:asciiTheme="minorHAnsi" w:eastAsiaTheme="minorEastAsia" w:hAnsiTheme="minorHAnsi"/>
              <w:noProof/>
              <w:sz w:val="22"/>
            </w:rPr>
          </w:pPr>
          <w:hyperlink w:anchor="_Toc81251383" w:history="1">
            <w:r w:rsidRPr="003A0D54">
              <w:rPr>
                <w:rStyle w:val="Hyperlink"/>
                <w:noProof/>
                <w14:scene3d>
                  <w14:camera w14:prst="orthographicFront"/>
                  <w14:lightRig w14:rig="threePt" w14:dir="t">
                    <w14:rot w14:lat="0" w14:lon="0" w14:rev="0"/>
                  </w14:lightRig>
                </w14:scene3d>
              </w:rPr>
              <w:t>23.</w:t>
            </w:r>
            <w:r>
              <w:rPr>
                <w:rFonts w:asciiTheme="minorHAnsi" w:eastAsiaTheme="minorEastAsia" w:hAnsiTheme="minorHAnsi"/>
                <w:noProof/>
                <w:sz w:val="22"/>
              </w:rPr>
              <w:tab/>
            </w:r>
            <w:r w:rsidRPr="003A0D54">
              <w:rPr>
                <w:rStyle w:val="Hyperlink"/>
                <w:noProof/>
              </w:rPr>
              <w:t>Definitions and Terms</w:t>
            </w:r>
            <w:r>
              <w:rPr>
                <w:noProof/>
                <w:webHidden/>
              </w:rPr>
              <w:tab/>
            </w:r>
            <w:r>
              <w:rPr>
                <w:noProof/>
                <w:webHidden/>
              </w:rPr>
              <w:fldChar w:fldCharType="begin"/>
            </w:r>
            <w:r>
              <w:rPr>
                <w:noProof/>
                <w:webHidden/>
              </w:rPr>
              <w:instrText xml:space="preserve"> PAGEREF _Toc81251383 \h </w:instrText>
            </w:r>
            <w:r>
              <w:rPr>
                <w:noProof/>
                <w:webHidden/>
              </w:rPr>
            </w:r>
            <w:r>
              <w:rPr>
                <w:noProof/>
                <w:webHidden/>
              </w:rPr>
              <w:fldChar w:fldCharType="separate"/>
            </w:r>
            <w:r w:rsidR="00AA1198">
              <w:rPr>
                <w:noProof/>
                <w:webHidden/>
              </w:rPr>
              <w:t>12</w:t>
            </w:r>
            <w:r>
              <w:rPr>
                <w:noProof/>
                <w:webHidden/>
              </w:rPr>
              <w:fldChar w:fldCharType="end"/>
            </w:r>
          </w:hyperlink>
        </w:p>
        <w:p w14:paraId="1562C93A" w14:textId="60D1A561" w:rsidR="007B240C" w:rsidRDefault="007B240C">
          <w:pPr>
            <w:pStyle w:val="TOC1"/>
            <w:rPr>
              <w:rFonts w:asciiTheme="minorHAnsi" w:eastAsiaTheme="minorEastAsia" w:hAnsiTheme="minorHAnsi"/>
              <w:noProof/>
              <w:sz w:val="22"/>
            </w:rPr>
          </w:pPr>
          <w:hyperlink w:anchor="_Toc81251384" w:history="1">
            <w:r w:rsidRPr="003A0D54">
              <w:rPr>
                <w:rStyle w:val="Hyperlink"/>
                <w:noProof/>
                <w14:scene3d>
                  <w14:camera w14:prst="orthographicFront"/>
                  <w14:lightRig w14:rig="threePt" w14:dir="t">
                    <w14:rot w14:lat="0" w14:lon="0" w14:rev="0"/>
                  </w14:lightRig>
                </w14:scene3d>
              </w:rPr>
              <w:t>24.</w:t>
            </w:r>
            <w:r>
              <w:rPr>
                <w:rFonts w:asciiTheme="minorHAnsi" w:eastAsiaTheme="minorEastAsia" w:hAnsiTheme="minorHAnsi"/>
                <w:noProof/>
                <w:sz w:val="22"/>
              </w:rPr>
              <w:tab/>
            </w:r>
            <w:r w:rsidRPr="003A0D54">
              <w:rPr>
                <w:rStyle w:val="Hyperlink"/>
                <w:noProof/>
              </w:rPr>
              <w:t>Appendix A</w:t>
            </w:r>
            <w:r>
              <w:rPr>
                <w:noProof/>
                <w:webHidden/>
              </w:rPr>
              <w:tab/>
            </w:r>
            <w:r>
              <w:rPr>
                <w:noProof/>
                <w:webHidden/>
              </w:rPr>
              <w:fldChar w:fldCharType="begin"/>
            </w:r>
            <w:r>
              <w:rPr>
                <w:noProof/>
                <w:webHidden/>
              </w:rPr>
              <w:instrText xml:space="preserve"> PAGEREF _Toc81251384 \h </w:instrText>
            </w:r>
            <w:r>
              <w:rPr>
                <w:noProof/>
                <w:webHidden/>
              </w:rPr>
            </w:r>
            <w:r>
              <w:rPr>
                <w:noProof/>
                <w:webHidden/>
              </w:rPr>
              <w:fldChar w:fldCharType="separate"/>
            </w:r>
            <w:r w:rsidR="00AA1198">
              <w:rPr>
                <w:noProof/>
                <w:webHidden/>
              </w:rPr>
              <w:t>13</w:t>
            </w:r>
            <w:r>
              <w:rPr>
                <w:noProof/>
                <w:webHidden/>
              </w:rPr>
              <w:fldChar w:fldCharType="end"/>
            </w:r>
          </w:hyperlink>
        </w:p>
        <w:p w14:paraId="09CE6F18" w14:textId="6B54129B" w:rsidR="007B240C" w:rsidRDefault="007B240C">
          <w:pPr>
            <w:pStyle w:val="TOC1"/>
            <w:rPr>
              <w:rFonts w:asciiTheme="minorHAnsi" w:eastAsiaTheme="minorEastAsia" w:hAnsiTheme="minorHAnsi"/>
              <w:noProof/>
              <w:sz w:val="22"/>
            </w:rPr>
          </w:pPr>
          <w:hyperlink w:anchor="_Toc81251385" w:history="1">
            <w:r w:rsidRPr="003A0D54">
              <w:rPr>
                <w:rStyle w:val="Hyperlink"/>
                <w:noProof/>
                <w14:scene3d>
                  <w14:camera w14:prst="orthographicFront"/>
                  <w14:lightRig w14:rig="threePt" w14:dir="t">
                    <w14:rot w14:lat="0" w14:lon="0" w14:rev="0"/>
                  </w14:lightRig>
                </w14:scene3d>
              </w:rPr>
              <w:t>25.</w:t>
            </w:r>
            <w:r>
              <w:rPr>
                <w:rFonts w:asciiTheme="minorHAnsi" w:eastAsiaTheme="minorEastAsia" w:hAnsiTheme="minorHAnsi"/>
                <w:noProof/>
                <w:sz w:val="22"/>
              </w:rPr>
              <w:tab/>
            </w:r>
            <w:r w:rsidRPr="003A0D54">
              <w:rPr>
                <w:rStyle w:val="Hyperlink"/>
                <w:noProof/>
              </w:rPr>
              <w:t>Appendix B</w:t>
            </w:r>
            <w:r>
              <w:rPr>
                <w:noProof/>
                <w:webHidden/>
              </w:rPr>
              <w:tab/>
            </w:r>
            <w:r>
              <w:rPr>
                <w:noProof/>
                <w:webHidden/>
              </w:rPr>
              <w:fldChar w:fldCharType="begin"/>
            </w:r>
            <w:r>
              <w:rPr>
                <w:noProof/>
                <w:webHidden/>
              </w:rPr>
              <w:instrText xml:space="preserve"> PAGEREF _Toc81251385 \h </w:instrText>
            </w:r>
            <w:r>
              <w:rPr>
                <w:noProof/>
                <w:webHidden/>
              </w:rPr>
            </w:r>
            <w:r>
              <w:rPr>
                <w:noProof/>
                <w:webHidden/>
              </w:rPr>
              <w:fldChar w:fldCharType="separate"/>
            </w:r>
            <w:r w:rsidR="00AA1198">
              <w:rPr>
                <w:noProof/>
                <w:webHidden/>
              </w:rPr>
              <w:t>14</w:t>
            </w:r>
            <w:r>
              <w:rPr>
                <w:noProof/>
                <w:webHidden/>
              </w:rPr>
              <w:fldChar w:fldCharType="end"/>
            </w:r>
          </w:hyperlink>
        </w:p>
        <w:p w14:paraId="4F88A7F6" w14:textId="1C8223B8" w:rsidR="007B240C" w:rsidRDefault="007B240C">
          <w:pPr>
            <w:pStyle w:val="TOC1"/>
            <w:rPr>
              <w:rFonts w:asciiTheme="minorHAnsi" w:eastAsiaTheme="minorEastAsia" w:hAnsiTheme="minorHAnsi"/>
              <w:noProof/>
              <w:sz w:val="22"/>
            </w:rPr>
          </w:pPr>
          <w:hyperlink w:anchor="_Toc81251386" w:history="1">
            <w:r w:rsidRPr="003A0D54">
              <w:rPr>
                <w:rStyle w:val="Hyperlink"/>
                <w:noProof/>
                <w14:scene3d>
                  <w14:camera w14:prst="orthographicFront"/>
                  <w14:lightRig w14:rig="threePt" w14:dir="t">
                    <w14:rot w14:lat="0" w14:lon="0" w14:rev="0"/>
                  </w14:lightRig>
                </w14:scene3d>
              </w:rPr>
              <w:t>26.</w:t>
            </w:r>
            <w:r>
              <w:rPr>
                <w:rFonts w:asciiTheme="minorHAnsi" w:eastAsiaTheme="minorEastAsia" w:hAnsiTheme="minorHAnsi"/>
                <w:noProof/>
                <w:sz w:val="22"/>
              </w:rPr>
              <w:tab/>
            </w:r>
            <w:r w:rsidRPr="003A0D54">
              <w:rPr>
                <w:rStyle w:val="Hyperlink"/>
                <w:noProof/>
              </w:rPr>
              <w:t>Appendix C</w:t>
            </w:r>
            <w:r>
              <w:rPr>
                <w:noProof/>
                <w:webHidden/>
              </w:rPr>
              <w:tab/>
            </w:r>
            <w:r>
              <w:rPr>
                <w:noProof/>
                <w:webHidden/>
              </w:rPr>
              <w:fldChar w:fldCharType="begin"/>
            </w:r>
            <w:r>
              <w:rPr>
                <w:noProof/>
                <w:webHidden/>
              </w:rPr>
              <w:instrText xml:space="preserve"> PAGEREF _Toc81251386 \h </w:instrText>
            </w:r>
            <w:r>
              <w:rPr>
                <w:noProof/>
                <w:webHidden/>
              </w:rPr>
            </w:r>
            <w:r>
              <w:rPr>
                <w:noProof/>
                <w:webHidden/>
              </w:rPr>
              <w:fldChar w:fldCharType="separate"/>
            </w:r>
            <w:r w:rsidR="00AA1198">
              <w:rPr>
                <w:noProof/>
                <w:webHidden/>
              </w:rPr>
              <w:t>15</w:t>
            </w:r>
            <w:r>
              <w:rPr>
                <w:noProof/>
                <w:webHidden/>
              </w:rPr>
              <w:fldChar w:fldCharType="end"/>
            </w:r>
          </w:hyperlink>
        </w:p>
        <w:p w14:paraId="48A063B4" w14:textId="071199BB" w:rsidR="007B240C" w:rsidRDefault="007B240C">
          <w:pPr>
            <w:pStyle w:val="TOC1"/>
            <w:rPr>
              <w:rFonts w:asciiTheme="minorHAnsi" w:eastAsiaTheme="minorEastAsia" w:hAnsiTheme="minorHAnsi"/>
              <w:noProof/>
              <w:sz w:val="22"/>
            </w:rPr>
          </w:pPr>
          <w:hyperlink w:anchor="_Toc81251387" w:history="1">
            <w:r w:rsidRPr="003A0D54">
              <w:rPr>
                <w:rStyle w:val="Hyperlink"/>
                <w:noProof/>
                <w14:scene3d>
                  <w14:camera w14:prst="orthographicFront"/>
                  <w14:lightRig w14:rig="threePt" w14:dir="t">
                    <w14:rot w14:lat="0" w14:lon="0" w14:rev="0"/>
                  </w14:lightRig>
                </w14:scene3d>
              </w:rPr>
              <w:t>27.</w:t>
            </w:r>
            <w:r>
              <w:rPr>
                <w:rFonts w:asciiTheme="minorHAnsi" w:eastAsiaTheme="minorEastAsia" w:hAnsiTheme="minorHAnsi"/>
                <w:noProof/>
                <w:sz w:val="22"/>
              </w:rPr>
              <w:tab/>
            </w:r>
            <w:r w:rsidRPr="003A0D54">
              <w:rPr>
                <w:rStyle w:val="Hyperlink"/>
                <w:noProof/>
              </w:rPr>
              <w:t>Revision History</w:t>
            </w:r>
            <w:r>
              <w:rPr>
                <w:noProof/>
                <w:webHidden/>
              </w:rPr>
              <w:tab/>
            </w:r>
            <w:r>
              <w:rPr>
                <w:noProof/>
                <w:webHidden/>
              </w:rPr>
              <w:fldChar w:fldCharType="begin"/>
            </w:r>
            <w:r>
              <w:rPr>
                <w:noProof/>
                <w:webHidden/>
              </w:rPr>
              <w:instrText xml:space="preserve"> PAGEREF _Toc81251387 \h </w:instrText>
            </w:r>
            <w:r>
              <w:rPr>
                <w:noProof/>
                <w:webHidden/>
              </w:rPr>
            </w:r>
            <w:r>
              <w:rPr>
                <w:noProof/>
                <w:webHidden/>
              </w:rPr>
              <w:fldChar w:fldCharType="separate"/>
            </w:r>
            <w:r w:rsidR="00AA1198">
              <w:rPr>
                <w:noProof/>
                <w:webHidden/>
              </w:rPr>
              <w:t>16</w:t>
            </w:r>
            <w:r>
              <w:rPr>
                <w:noProof/>
                <w:webHidden/>
              </w:rPr>
              <w:fldChar w:fldCharType="end"/>
            </w:r>
          </w:hyperlink>
        </w:p>
        <w:p w14:paraId="23EC58A2" w14:textId="4C1DDA57" w:rsidR="005B343B" w:rsidRPr="00343E24" w:rsidRDefault="005B343B" w:rsidP="00A656CD">
          <w:pPr>
            <w:rPr>
              <w:noProof/>
              <w:shd w:val="clear" w:color="auto" w:fill="E6E6E6"/>
            </w:rPr>
          </w:pPr>
          <w:r w:rsidRPr="00D75B14">
            <w:rPr>
              <w:noProof/>
              <w:shd w:val="clear" w:color="auto" w:fill="E6E6E6"/>
            </w:rPr>
            <w:fldChar w:fldCharType="end"/>
          </w:r>
        </w:p>
      </w:sdtContent>
    </w:sdt>
    <w:p w14:paraId="30B281F8" w14:textId="0FFBC7C9" w:rsidR="00832765" w:rsidRDefault="00832765" w:rsidP="00A656CD">
      <w:pPr>
        <w:rPr>
          <w:rFonts w:eastAsiaTheme="majorEastAsia" w:cs="Calibri Light"/>
          <w:color w:val="830000"/>
          <w:sz w:val="28"/>
          <w:szCs w:val="32"/>
        </w:rPr>
      </w:pPr>
      <w:r>
        <w:br w:type="page"/>
      </w:r>
    </w:p>
    <w:p w14:paraId="4EF0C965" w14:textId="1F3E3636" w:rsidR="005B343B" w:rsidRPr="00634C67" w:rsidRDefault="00E42E8F" w:rsidP="00521B60">
      <w:pPr>
        <w:pStyle w:val="Heading1"/>
      </w:pPr>
      <w:bookmarkStart w:id="0" w:name="_Toc81251349"/>
      <w:r w:rsidRPr="00B12BAE">
        <w:lastRenderedPageBreak/>
        <w:t>Purpose</w:t>
      </w:r>
      <w:bookmarkEnd w:id="0"/>
    </w:p>
    <w:p w14:paraId="30880F1C" w14:textId="071F12CF" w:rsidR="00FF267A" w:rsidRDefault="00FF267A" w:rsidP="008D6976">
      <w:r>
        <w:t xml:space="preserve">This policy is intended for </w:t>
      </w:r>
      <w:r w:rsidR="00C16EF9">
        <w:t>TenacIT</w:t>
      </w:r>
      <w:r w:rsidR="005F7FEA">
        <w:t>, LLC (“TenacIT</w:t>
      </w:r>
      <w:r w:rsidR="00E24C7C">
        <w:t>” or “Company”)</w:t>
      </w:r>
      <w:r w:rsidR="00FD159A">
        <w:t xml:space="preserve"> as a company that</w:t>
      </w:r>
      <w:r>
        <w:t xml:space="preserve"> do</w:t>
      </w:r>
      <w:r w:rsidR="00FD159A">
        <w:t>es</w:t>
      </w:r>
      <w:r>
        <w:t xml:space="preserve"> not meet the definition of critical infrastructure as defined by the federal government. This type of organization may be requested by public health officials to close their offices to non-essential personnel or completely during a worst-case scenario pandemic to limit the spread of the disease. Many companies would run out of cash and be forced to go out of business after several weeks of everyone not working. Therefore, developing a response </w:t>
      </w:r>
      <w:proofErr w:type="gramStart"/>
      <w:r>
        <w:t>plan in advance</w:t>
      </w:r>
      <w:proofErr w:type="gramEnd"/>
      <w:r>
        <w:t xml:space="preserve"> that addresses who can work remotely, how they will work and identifies what other issues may be faced will help the organization survive at a time when most people will be concerned about themselves and their families.</w:t>
      </w:r>
    </w:p>
    <w:p w14:paraId="40C2D879" w14:textId="77777777" w:rsidR="006B48E0" w:rsidRDefault="006B48E0" w:rsidP="008D6976"/>
    <w:p w14:paraId="737859EE" w14:textId="4F99223A" w:rsidR="00576AF3" w:rsidRDefault="00FF267A" w:rsidP="008D6976">
      <w:r>
        <w:t>Disasters typically happen in one geographic area. A hurricane or earthquake can cause massive damage in one area, yet the worst damage is usually contained within a few hundred miles. A global pandemic, such as the 1918 influenza outbreak which infected 1/3 of the world’s population, cannot be dealt with by failing over to a backup data center. Therefore, additional planning steps for IT architecture, situational awareness, employee training and other preparations are required.</w:t>
      </w:r>
    </w:p>
    <w:p w14:paraId="762F6199" w14:textId="77777777" w:rsidR="006B48E0" w:rsidRDefault="006B48E0" w:rsidP="00BE01BE">
      <w:pPr>
        <w:ind w:left="540"/>
      </w:pPr>
    </w:p>
    <w:p w14:paraId="4A649E0D" w14:textId="761EA9F7" w:rsidR="00AC1F3A" w:rsidRDefault="00AC1F3A" w:rsidP="006B48E0">
      <w:r w:rsidRPr="00AC1F3A">
        <w:t xml:space="preserve">This document directs planning, </w:t>
      </w:r>
      <w:proofErr w:type="gramStart"/>
      <w:r w:rsidRPr="00AC1F3A">
        <w:t>preparation</w:t>
      </w:r>
      <w:proofErr w:type="gramEnd"/>
      <w:r w:rsidRPr="00AC1F3A">
        <w:t xml:space="preserve"> and exercises for pandemic disease outbreak over and above the normal business continuity and disaster recovery planning process. The objective is to address the reality that pandemic events can create personnel and technology issues outside the scope of the traditional DR/BCP planning process as potentially 25% or more of the workforce may be unable to come to work for health or personal reasons.</w:t>
      </w:r>
    </w:p>
    <w:p w14:paraId="519541BF" w14:textId="01AE2EB6" w:rsidR="003D291A" w:rsidRDefault="003D291A" w:rsidP="00521B60">
      <w:pPr>
        <w:pStyle w:val="Heading1"/>
      </w:pPr>
      <w:bookmarkStart w:id="1" w:name="_Toc81251350"/>
      <w:r>
        <w:t>Scope</w:t>
      </w:r>
      <w:bookmarkEnd w:id="1"/>
    </w:p>
    <w:p w14:paraId="71CD42EE" w14:textId="6F00FFE0" w:rsidR="000F7FD3" w:rsidRPr="000F7FD3" w:rsidRDefault="003D291A" w:rsidP="00A656CD">
      <w:r w:rsidRPr="00B57B42">
        <w:t xml:space="preserve">The planning process will include personnel involved in the business continuity and disaster recovery process, enterprise architects and senior management of </w:t>
      </w:r>
      <w:r w:rsidR="00C16EF9">
        <w:t>TenacIT</w:t>
      </w:r>
      <w:r w:rsidRPr="00B57B42">
        <w:t xml:space="preserve">. </w:t>
      </w:r>
      <w:r w:rsidR="00C16EF9">
        <w:t>TenacIT</w:t>
      </w:r>
      <w:r w:rsidR="000F7FD3" w:rsidRPr="000F7FD3">
        <w:t xml:space="preserve"> has established a Pandemic Preparedness Plan to help ensure the safety of all persons on</w:t>
      </w:r>
      <w:r w:rsidR="000F7FD3">
        <w:t xml:space="preserve"> </w:t>
      </w:r>
      <w:r w:rsidR="00C16EF9">
        <w:t>TenacIT</w:t>
      </w:r>
      <w:r w:rsidR="00854016" w:rsidRPr="000F7FD3">
        <w:t xml:space="preserve"> </w:t>
      </w:r>
      <w:r w:rsidR="000F7FD3" w:rsidRPr="000F7FD3">
        <w:t>premises when there is a threat of influenza or other pandemic that causes a serious</w:t>
      </w:r>
      <w:r w:rsidR="000F7FD3">
        <w:t xml:space="preserve"> </w:t>
      </w:r>
      <w:r w:rsidR="000F7FD3" w:rsidRPr="000F7FD3">
        <w:t>widespread illness. The plan has two main strategies: reduce transmission of the pandemic virus within</w:t>
      </w:r>
      <w:r w:rsidR="000F7FD3">
        <w:t xml:space="preserve"> </w:t>
      </w:r>
      <w:r w:rsidR="000F7FD3" w:rsidRPr="000F7FD3">
        <w:t>business facilities; and maintain essential services if containment is not possible.</w:t>
      </w:r>
    </w:p>
    <w:p w14:paraId="5D7AF75A" w14:textId="08AD6E61" w:rsidR="000F7FD3" w:rsidRPr="000F7FD3" w:rsidRDefault="000F7FD3" w:rsidP="00A656CD">
      <w:r w:rsidRPr="000F7FD3">
        <w:t xml:space="preserve">The plan communicates responsibilities of </w:t>
      </w:r>
      <w:r w:rsidR="00C16EF9">
        <w:t>TenacIT</w:t>
      </w:r>
      <w:r w:rsidR="00854016" w:rsidRPr="000F7FD3">
        <w:t xml:space="preserve"> </w:t>
      </w:r>
      <w:r w:rsidRPr="000F7FD3">
        <w:t xml:space="preserve">employees, </w:t>
      </w:r>
      <w:proofErr w:type="gramStart"/>
      <w:r w:rsidRPr="000F7FD3">
        <w:t>contractors</w:t>
      </w:r>
      <w:proofErr w:type="gramEnd"/>
      <w:r w:rsidRPr="000F7FD3">
        <w:t xml:space="preserve"> and managers prior to and</w:t>
      </w:r>
      <w:r w:rsidR="00854016">
        <w:t xml:space="preserve"> </w:t>
      </w:r>
      <w:r w:rsidRPr="000F7FD3">
        <w:t>during a serious infectious outbreak occurrence, identifies and defines responsibilities of the Pandemic</w:t>
      </w:r>
      <w:r w:rsidR="00854016">
        <w:t xml:space="preserve"> </w:t>
      </w:r>
      <w:r w:rsidRPr="000F7FD3">
        <w:t>Response Team, and provides processes and protocols to be followed through the five stages of a</w:t>
      </w:r>
      <w:r w:rsidR="00854016">
        <w:t xml:space="preserve"> </w:t>
      </w:r>
      <w:r w:rsidRPr="000F7FD3">
        <w:t>pandemic.</w:t>
      </w:r>
    </w:p>
    <w:p w14:paraId="1242B344" w14:textId="7D1FD408" w:rsidR="003D291A" w:rsidRDefault="000F7FD3" w:rsidP="00A656CD">
      <w:r w:rsidRPr="000F7FD3">
        <w:t xml:space="preserve">This plan satisfies the requirements of P.U.C. SUBST. R. §25.53(c) (4) (A)-(C), that </w:t>
      </w:r>
      <w:r w:rsidR="00C16EF9">
        <w:t>TenacIT</w:t>
      </w:r>
      <w:r w:rsidRPr="000F7FD3">
        <w:t xml:space="preserve"> maintains a</w:t>
      </w:r>
      <w:r w:rsidR="00854016">
        <w:t xml:space="preserve"> </w:t>
      </w:r>
      <w:r w:rsidRPr="000F7FD3">
        <w:t>Pandemic Preparedness Plan to ensure continuous and adequate service during a pandemic.</w:t>
      </w:r>
    </w:p>
    <w:p w14:paraId="3E8D7FBF" w14:textId="77777777" w:rsidR="00A27B7A" w:rsidRDefault="00A27B7A" w:rsidP="00521B60">
      <w:pPr>
        <w:pStyle w:val="Heading1"/>
      </w:pPr>
      <w:bookmarkStart w:id="2" w:name="_Toc81251351"/>
      <w:r>
        <w:t>Employee and Contractor Responsibilities</w:t>
      </w:r>
      <w:bookmarkEnd w:id="2"/>
    </w:p>
    <w:p w14:paraId="556A9CC0" w14:textId="275540CA" w:rsidR="00A27B7A" w:rsidRDefault="00A27B7A" w:rsidP="00A656CD">
      <w:r>
        <w:t xml:space="preserve">Employees and Contractors must follow </w:t>
      </w:r>
      <w:r w:rsidR="00C16EF9">
        <w:rPr>
          <w:rFonts w:cs="Times New Roman"/>
          <w:szCs w:val="24"/>
        </w:rPr>
        <w:t>TenacIT</w:t>
      </w:r>
      <w:r w:rsidRPr="000F7FD3">
        <w:rPr>
          <w:rFonts w:cs="Times New Roman"/>
          <w:szCs w:val="24"/>
        </w:rPr>
        <w:t xml:space="preserve"> </w:t>
      </w:r>
      <w:r>
        <w:t>Pandemic Directives as they are communicated.</w:t>
      </w:r>
    </w:p>
    <w:p w14:paraId="3AB370EA" w14:textId="2A7ED7AE" w:rsidR="00A27B7A" w:rsidRDefault="00A27B7A" w:rsidP="00A656CD">
      <w:r>
        <w:t>Pandemic Directives can be communicated before or at declaration of a pandemic depending on its evolution. (Appendix A – Example)</w:t>
      </w:r>
    </w:p>
    <w:p w14:paraId="074E7BAE" w14:textId="05CEE457" w:rsidR="00A77B8B" w:rsidRDefault="00710A49" w:rsidP="00A77B8B">
      <w:r>
        <w:t xml:space="preserve">While very little can be done to prevent getting a new </w:t>
      </w:r>
      <w:r w:rsidR="00A77B8B">
        <w:t>virus</w:t>
      </w:r>
      <w:r w:rsidR="003007F5">
        <w:t>,</w:t>
      </w:r>
      <w:r w:rsidR="00A77B8B">
        <w:t xml:space="preserve"> w</w:t>
      </w:r>
      <w:r w:rsidR="005F5F02" w:rsidRPr="005F5F02">
        <w:t xml:space="preserve">orkers </w:t>
      </w:r>
      <w:r w:rsidR="005F5F02">
        <w:t xml:space="preserve">are </w:t>
      </w:r>
      <w:r w:rsidR="005F5F02" w:rsidRPr="005F5F02">
        <w:t>encouraged to obtain appropriate immunizations to help avoid disease</w:t>
      </w:r>
      <w:r w:rsidR="00A77B8B">
        <w:t>s in general</w:t>
      </w:r>
      <w:r w:rsidR="005F5F02" w:rsidRPr="005F5F02">
        <w:t xml:space="preserve">. </w:t>
      </w:r>
      <w:r w:rsidR="00C16EF9">
        <w:t>TenacIT</w:t>
      </w:r>
      <w:r w:rsidR="00A77B8B">
        <w:t xml:space="preserve"> will </w:t>
      </w:r>
      <w:r w:rsidR="003007F5">
        <w:t>be granting</w:t>
      </w:r>
      <w:r w:rsidR="005F5F02" w:rsidRPr="005F5F02">
        <w:t xml:space="preserve"> time off work to obtain </w:t>
      </w:r>
      <w:r w:rsidR="00A77B8B">
        <w:t xml:space="preserve">available </w:t>
      </w:r>
      <w:r w:rsidR="005F5F02" w:rsidRPr="005F5F02">
        <w:t>vaccine</w:t>
      </w:r>
      <w:r w:rsidR="00A77B8B">
        <w:t>s</w:t>
      </w:r>
      <w:r w:rsidR="005F5F02" w:rsidRPr="005F5F02">
        <w:t xml:space="preserve"> </w:t>
      </w:r>
    </w:p>
    <w:p w14:paraId="169766D5" w14:textId="55ADCAEB" w:rsidR="00EC1E8D" w:rsidRDefault="00EC1E8D" w:rsidP="00521B60">
      <w:pPr>
        <w:pStyle w:val="Heading1"/>
      </w:pPr>
      <w:bookmarkStart w:id="3" w:name="_Toc81251352"/>
      <w:r>
        <w:t>Pandemic Response Team Responsibilities</w:t>
      </w:r>
      <w:bookmarkEnd w:id="3"/>
      <w:r>
        <w:t xml:space="preserve"> </w:t>
      </w:r>
    </w:p>
    <w:p w14:paraId="1677F850" w14:textId="3FC4B824" w:rsidR="00EC1E8D" w:rsidRDefault="00EC1E8D" w:rsidP="00A656CD">
      <w:r>
        <w:t xml:space="preserve">The Pandemic Response Team will be comprised of members of HR, Facilities, Security, Communications, Executive Team and Business Continuity. </w:t>
      </w:r>
      <w:r w:rsidR="006D5F91">
        <w:t>The</w:t>
      </w:r>
      <w:r>
        <w:t xml:space="preserve"> Pandemic Response Team responsibilities and actions are listed in Mobilization Procedures. A Pandemic Response Coordinator is identified for each location. The Pandemic Plan Coordinator and HR Pandemic Response Coordinators are a manager’s contact point for questions and notification of affected staff in their department</w:t>
      </w:r>
      <w:r w:rsidR="003F0B56">
        <w:t>.</w:t>
      </w:r>
    </w:p>
    <w:p w14:paraId="00571B35" w14:textId="77777777" w:rsidR="003F0B56" w:rsidRDefault="003F0B56" w:rsidP="00521B60">
      <w:pPr>
        <w:pStyle w:val="Heading1"/>
      </w:pPr>
      <w:bookmarkStart w:id="4" w:name="_Toc81251353"/>
      <w:r>
        <w:lastRenderedPageBreak/>
        <w:t>Plan Activation</w:t>
      </w:r>
      <w:bookmarkEnd w:id="4"/>
    </w:p>
    <w:p w14:paraId="624B7FF1" w14:textId="1A775163" w:rsidR="003F0B56" w:rsidRDefault="003F0B56" w:rsidP="00A656CD">
      <w:r>
        <w:t>The Pandemic Plan Coordinator is responsible for updating the Company and will work with the Disaster Management Team to activate Mobilization Procedures. Mobilization Procedures will be activated when one or more of the following criteria are met:</w:t>
      </w:r>
    </w:p>
    <w:p w14:paraId="6DEF2519" w14:textId="01D9B7CB" w:rsidR="003F0B56" w:rsidRDefault="003F0B56" w:rsidP="00A656CD">
      <w:r>
        <w:t>• The World Health Organization (WHO) declares a pandemic when it is in increased and sustained transmission in the general population.</w:t>
      </w:r>
    </w:p>
    <w:p w14:paraId="649109CD" w14:textId="0513981F" w:rsidR="003F0B56" w:rsidRDefault="003F0B56" w:rsidP="00A656CD">
      <w:r>
        <w:t>• Essential services are impacted by influenza flu or other pandemic either due to employee absenteeism, lack of supplies, or other reasons.</w:t>
      </w:r>
    </w:p>
    <w:p w14:paraId="594EF33E" w14:textId="4DB8A378" w:rsidR="003F0B56" w:rsidRDefault="003F0B56" w:rsidP="00A656CD">
      <w:r>
        <w:t>• Determination from employee self-reporting or management reporting.</w:t>
      </w:r>
    </w:p>
    <w:p w14:paraId="731394C5" w14:textId="77777777" w:rsidR="005B05F0" w:rsidRDefault="005B05F0" w:rsidP="00A656CD">
      <w:pPr>
        <w:sectPr w:rsidR="005B05F0" w:rsidSect="005B3346">
          <w:headerReference w:type="default" r:id="rId13"/>
          <w:footerReference w:type="default" r:id="rId14"/>
          <w:footerReference w:type="first" r:id="rId15"/>
          <w:pgSz w:w="12240" w:h="15840"/>
          <w:pgMar w:top="720" w:right="720" w:bottom="720" w:left="720" w:header="288" w:footer="288" w:gutter="0"/>
          <w:cols w:space="720"/>
          <w:titlePg/>
          <w:docGrid w:linePitch="360"/>
        </w:sectPr>
      </w:pPr>
    </w:p>
    <w:p w14:paraId="2F2C5FF8" w14:textId="73374FBF" w:rsidR="00707EEF" w:rsidRPr="00094EC5" w:rsidRDefault="00707EEF" w:rsidP="00521B60">
      <w:pPr>
        <w:pStyle w:val="Heading1"/>
      </w:pPr>
      <w:bookmarkStart w:id="5" w:name="_Toc81251354"/>
      <w:r w:rsidRPr="00094EC5">
        <w:lastRenderedPageBreak/>
        <w:t>Mobilization Procedures</w:t>
      </w:r>
      <w:bookmarkEnd w:id="5"/>
      <w:r w:rsidRPr="00094EC5">
        <w:t xml:space="preserve"> </w:t>
      </w:r>
    </w:p>
    <w:p w14:paraId="546A7D57" w14:textId="77777777" w:rsidR="00707EEF" w:rsidRDefault="00707EEF" w:rsidP="00412D95">
      <w:r>
        <w:t>Pandemic Response Team responsibilities and actions are listed for the Inter-Pandemic, Pre-Pandemic (Alert phase), Pandemic and Post Pandemic (Transition) Periods.</w:t>
      </w:r>
    </w:p>
    <w:p w14:paraId="7732FF85" w14:textId="77777777" w:rsidR="00707EEF" w:rsidRDefault="00707EEF" w:rsidP="00412D95"/>
    <w:p w14:paraId="3EFEE000" w14:textId="09AADA7D" w:rsidR="001C46B3" w:rsidRDefault="00696382" w:rsidP="00412D95">
      <w:r>
        <w:t>A</w:t>
      </w:r>
      <w:r w:rsidR="001C46B3">
        <w:t xml:space="preserve"> </w:t>
      </w:r>
      <w:r>
        <w:t>=</w:t>
      </w:r>
      <w:r w:rsidR="001C46B3">
        <w:t xml:space="preserve"> </w:t>
      </w:r>
      <w:r>
        <w:t xml:space="preserve">Actor, person responsible for action </w:t>
      </w:r>
    </w:p>
    <w:p w14:paraId="165B3800" w14:textId="7A8CAED2" w:rsidR="001C46B3" w:rsidRDefault="00696382" w:rsidP="00412D95">
      <w:r>
        <w:t>C</w:t>
      </w:r>
      <w:r w:rsidR="001C46B3">
        <w:t xml:space="preserve"> </w:t>
      </w:r>
      <w:r>
        <w:t>=</w:t>
      </w:r>
      <w:r w:rsidR="001C46B3">
        <w:t xml:space="preserve"> C</w:t>
      </w:r>
      <w:r>
        <w:t xml:space="preserve">ontact, may provide information or precipitate action </w:t>
      </w:r>
    </w:p>
    <w:p w14:paraId="58FB5F7E" w14:textId="72834DBB" w:rsidR="00696382" w:rsidRDefault="00696382" w:rsidP="00412D95">
      <w:r>
        <w:t>P</w:t>
      </w:r>
      <w:r w:rsidR="001C46B3">
        <w:t xml:space="preserve"> </w:t>
      </w:r>
      <w:r>
        <w:t>=</w:t>
      </w:r>
      <w:r w:rsidR="001C46B3">
        <w:t xml:space="preserve"> A</w:t>
      </w:r>
      <w:r>
        <w:t>ctive participant in action</w:t>
      </w:r>
    </w:p>
    <w:p w14:paraId="7EE63D42" w14:textId="77777777" w:rsidR="001C46B3" w:rsidRDefault="001C46B3" w:rsidP="00A656CD"/>
    <w:p w14:paraId="200DB2CD" w14:textId="30585908" w:rsidR="00273F01" w:rsidRPr="00EF6C76" w:rsidRDefault="008E34F0" w:rsidP="00EF6C76">
      <w:pPr>
        <w:pStyle w:val="Heading2"/>
      </w:pPr>
      <w:bookmarkStart w:id="6" w:name="_Toc40050750"/>
      <w:bookmarkStart w:id="7" w:name="_Toc81251355"/>
      <w:bookmarkEnd w:id="6"/>
      <w:r w:rsidRPr="00EF6C76">
        <w:t>Inter-Pandemic Period</w:t>
      </w:r>
      <w:bookmarkEnd w:id="7"/>
    </w:p>
    <w:tbl>
      <w:tblPr>
        <w:tblStyle w:val="TableGrid"/>
        <w:tblW w:w="5000" w:type="pct"/>
        <w:tblLook w:val="04A0" w:firstRow="1" w:lastRow="0" w:firstColumn="1" w:lastColumn="0" w:noHBand="0" w:noVBand="1"/>
      </w:tblPr>
      <w:tblGrid>
        <w:gridCol w:w="766"/>
        <w:gridCol w:w="4789"/>
        <w:gridCol w:w="1767"/>
        <w:gridCol w:w="1767"/>
        <w:gridCol w:w="1767"/>
        <w:gridCol w:w="1767"/>
        <w:gridCol w:w="1767"/>
      </w:tblGrid>
      <w:tr w:rsidR="00FB746F" w:rsidRPr="005A7003" w14:paraId="1934ED85" w14:textId="77777777" w:rsidTr="00412D95">
        <w:tc>
          <w:tcPr>
            <w:tcW w:w="266" w:type="pct"/>
            <w:vAlign w:val="center"/>
          </w:tcPr>
          <w:p w14:paraId="013E9CBC" w14:textId="77777777" w:rsidR="00FB746F" w:rsidRPr="005A7003" w:rsidRDefault="00FB746F" w:rsidP="00B95172">
            <w:pPr>
              <w:jc w:val="center"/>
            </w:pPr>
            <w:r w:rsidRPr="005A7003">
              <w:t>Step</w:t>
            </w:r>
          </w:p>
        </w:tc>
        <w:tc>
          <w:tcPr>
            <w:tcW w:w="1664" w:type="pct"/>
            <w:vAlign w:val="center"/>
          </w:tcPr>
          <w:p w14:paraId="5A0F8E05" w14:textId="77777777" w:rsidR="00FB746F" w:rsidRPr="005A7003" w:rsidRDefault="00FB746F" w:rsidP="00B95172">
            <w:pPr>
              <w:jc w:val="center"/>
            </w:pPr>
            <w:r w:rsidRPr="005A7003">
              <w:t>Action</w:t>
            </w:r>
          </w:p>
        </w:tc>
        <w:tc>
          <w:tcPr>
            <w:tcW w:w="3070" w:type="pct"/>
            <w:gridSpan w:val="5"/>
            <w:vAlign w:val="center"/>
          </w:tcPr>
          <w:p w14:paraId="21C838BA" w14:textId="77777777" w:rsidR="00FB746F" w:rsidRPr="005A7003" w:rsidRDefault="00FB746F" w:rsidP="00B95172">
            <w:pPr>
              <w:jc w:val="center"/>
            </w:pPr>
            <w:r w:rsidRPr="005A7003">
              <w:t>Responsibility</w:t>
            </w:r>
          </w:p>
        </w:tc>
      </w:tr>
      <w:tr w:rsidR="00412D95" w14:paraId="093FDB82" w14:textId="77777777" w:rsidTr="00412D95">
        <w:tc>
          <w:tcPr>
            <w:tcW w:w="266" w:type="pct"/>
            <w:vAlign w:val="center"/>
          </w:tcPr>
          <w:p w14:paraId="1E88D8C4" w14:textId="77777777" w:rsidR="008A174B" w:rsidRDefault="008A174B" w:rsidP="00B95172">
            <w:pPr>
              <w:jc w:val="center"/>
            </w:pPr>
          </w:p>
        </w:tc>
        <w:tc>
          <w:tcPr>
            <w:tcW w:w="1664" w:type="pct"/>
          </w:tcPr>
          <w:p w14:paraId="02F09BB1" w14:textId="77777777" w:rsidR="008A174B" w:rsidRDefault="008A174B" w:rsidP="006B48E0">
            <w:pPr>
              <w:jc w:val="center"/>
            </w:pPr>
          </w:p>
        </w:tc>
        <w:tc>
          <w:tcPr>
            <w:tcW w:w="614" w:type="pct"/>
            <w:vAlign w:val="center"/>
          </w:tcPr>
          <w:p w14:paraId="63918986" w14:textId="77777777" w:rsidR="008A174B" w:rsidRDefault="008A174B" w:rsidP="00B95172">
            <w:pPr>
              <w:jc w:val="center"/>
            </w:pPr>
            <w:r>
              <w:t>Pandemic Plan Coordinator</w:t>
            </w:r>
          </w:p>
        </w:tc>
        <w:tc>
          <w:tcPr>
            <w:tcW w:w="614" w:type="pct"/>
            <w:vAlign w:val="center"/>
          </w:tcPr>
          <w:p w14:paraId="6155CAAC" w14:textId="6C6AC487" w:rsidR="008A174B" w:rsidRDefault="008A174B" w:rsidP="00B95172">
            <w:pPr>
              <w:jc w:val="center"/>
            </w:pPr>
            <w:r>
              <w:t>HR Manager</w:t>
            </w:r>
            <w:r w:rsidR="00B95172">
              <w:t xml:space="preserve"> </w:t>
            </w:r>
            <w:r>
              <w:t>/ Staff</w:t>
            </w:r>
          </w:p>
        </w:tc>
        <w:tc>
          <w:tcPr>
            <w:tcW w:w="614" w:type="pct"/>
            <w:vAlign w:val="center"/>
          </w:tcPr>
          <w:p w14:paraId="2F52F9D0" w14:textId="4DC3D261" w:rsidR="008A174B" w:rsidRDefault="008A174B" w:rsidP="00B95172">
            <w:pPr>
              <w:jc w:val="center"/>
            </w:pPr>
            <w:r>
              <w:t>Security Manager</w:t>
            </w:r>
            <w:r w:rsidR="00B95172">
              <w:t xml:space="preserve"> </w:t>
            </w:r>
            <w:r>
              <w:t>/ Staff</w:t>
            </w:r>
          </w:p>
        </w:tc>
        <w:tc>
          <w:tcPr>
            <w:tcW w:w="614" w:type="pct"/>
            <w:vAlign w:val="center"/>
          </w:tcPr>
          <w:p w14:paraId="1D46704A" w14:textId="77777777" w:rsidR="008A174B" w:rsidRDefault="008A174B" w:rsidP="00B95172">
            <w:pPr>
              <w:jc w:val="center"/>
            </w:pPr>
            <w:r>
              <w:t>Executive Management Team</w:t>
            </w:r>
          </w:p>
        </w:tc>
        <w:tc>
          <w:tcPr>
            <w:tcW w:w="614" w:type="pct"/>
            <w:vAlign w:val="center"/>
          </w:tcPr>
          <w:p w14:paraId="324E848D" w14:textId="77777777" w:rsidR="008A174B" w:rsidRDefault="008A174B" w:rsidP="00B95172">
            <w:pPr>
              <w:jc w:val="center"/>
            </w:pPr>
            <w:r>
              <w:t>Business Continuity Coordinator</w:t>
            </w:r>
          </w:p>
        </w:tc>
      </w:tr>
      <w:tr w:rsidR="00412D95" w14:paraId="3AE2F747" w14:textId="77777777" w:rsidTr="00412D95">
        <w:tc>
          <w:tcPr>
            <w:tcW w:w="266" w:type="pct"/>
            <w:vAlign w:val="center"/>
          </w:tcPr>
          <w:p w14:paraId="71D4CC3C" w14:textId="62E28766" w:rsidR="008A174B" w:rsidRDefault="008A174B" w:rsidP="00B95172">
            <w:pPr>
              <w:jc w:val="center"/>
            </w:pPr>
            <w:r>
              <w:t>1</w:t>
            </w:r>
          </w:p>
        </w:tc>
        <w:tc>
          <w:tcPr>
            <w:tcW w:w="1664" w:type="pct"/>
            <w:vAlign w:val="center"/>
          </w:tcPr>
          <w:p w14:paraId="0BAC1AFA" w14:textId="67CD465A" w:rsidR="008A174B" w:rsidRDefault="008A174B" w:rsidP="00B95172">
            <w:pPr>
              <w:jc w:val="left"/>
            </w:pPr>
            <w:r>
              <w:t>Monitor inter-pandemic surveillance on WHO and CDC</w:t>
            </w:r>
          </w:p>
        </w:tc>
        <w:tc>
          <w:tcPr>
            <w:tcW w:w="614" w:type="pct"/>
            <w:vAlign w:val="center"/>
          </w:tcPr>
          <w:p w14:paraId="6493A1FD" w14:textId="5FCB7117" w:rsidR="008A174B" w:rsidRDefault="008A174B" w:rsidP="00B95172">
            <w:pPr>
              <w:jc w:val="center"/>
            </w:pPr>
            <w:r>
              <w:t>A</w:t>
            </w:r>
          </w:p>
        </w:tc>
        <w:tc>
          <w:tcPr>
            <w:tcW w:w="614" w:type="pct"/>
            <w:vAlign w:val="center"/>
          </w:tcPr>
          <w:p w14:paraId="0EBA5775" w14:textId="77777777" w:rsidR="008A174B" w:rsidRDefault="008A174B" w:rsidP="00B95172">
            <w:pPr>
              <w:jc w:val="center"/>
            </w:pPr>
          </w:p>
        </w:tc>
        <w:tc>
          <w:tcPr>
            <w:tcW w:w="614" w:type="pct"/>
            <w:vAlign w:val="center"/>
          </w:tcPr>
          <w:p w14:paraId="7C76787E" w14:textId="77777777" w:rsidR="008A174B" w:rsidRDefault="008A174B" w:rsidP="00B95172">
            <w:pPr>
              <w:jc w:val="center"/>
            </w:pPr>
          </w:p>
        </w:tc>
        <w:tc>
          <w:tcPr>
            <w:tcW w:w="614" w:type="pct"/>
            <w:vAlign w:val="center"/>
          </w:tcPr>
          <w:p w14:paraId="67F96CC9" w14:textId="77777777" w:rsidR="008A174B" w:rsidRDefault="008A174B" w:rsidP="00B95172">
            <w:pPr>
              <w:jc w:val="center"/>
            </w:pPr>
          </w:p>
        </w:tc>
        <w:tc>
          <w:tcPr>
            <w:tcW w:w="614" w:type="pct"/>
            <w:vAlign w:val="center"/>
          </w:tcPr>
          <w:p w14:paraId="66CF5454" w14:textId="77777777" w:rsidR="008A174B" w:rsidRDefault="008A174B" w:rsidP="00B95172">
            <w:pPr>
              <w:jc w:val="center"/>
            </w:pPr>
          </w:p>
        </w:tc>
      </w:tr>
      <w:tr w:rsidR="00412D95" w14:paraId="3AEC8264" w14:textId="77777777" w:rsidTr="00412D95">
        <w:tc>
          <w:tcPr>
            <w:tcW w:w="266" w:type="pct"/>
            <w:vAlign w:val="center"/>
          </w:tcPr>
          <w:p w14:paraId="303533B0" w14:textId="27713F6E" w:rsidR="008A174B" w:rsidRDefault="008A174B" w:rsidP="00B95172">
            <w:pPr>
              <w:jc w:val="center"/>
            </w:pPr>
            <w:r>
              <w:t>2</w:t>
            </w:r>
          </w:p>
        </w:tc>
        <w:tc>
          <w:tcPr>
            <w:tcW w:w="1664" w:type="pct"/>
            <w:vAlign w:val="center"/>
          </w:tcPr>
          <w:p w14:paraId="040CB910" w14:textId="6CD8E4D5" w:rsidR="008A174B" w:rsidRDefault="008A174B" w:rsidP="00B95172">
            <w:pPr>
              <w:jc w:val="left"/>
            </w:pPr>
            <w:r>
              <w:t xml:space="preserve">Communicate current and potential activity to </w:t>
            </w:r>
            <w:r w:rsidR="00DE4F93">
              <w:t>P</w:t>
            </w:r>
            <w:r>
              <w:t xml:space="preserve">andemic </w:t>
            </w:r>
            <w:r w:rsidR="00DE4F93">
              <w:t>R</w:t>
            </w:r>
            <w:r>
              <w:t xml:space="preserve">esponse </w:t>
            </w:r>
            <w:r w:rsidR="00DE4F93">
              <w:t>T</w:t>
            </w:r>
            <w:r>
              <w:t>eam</w:t>
            </w:r>
          </w:p>
        </w:tc>
        <w:tc>
          <w:tcPr>
            <w:tcW w:w="614" w:type="pct"/>
            <w:vAlign w:val="center"/>
          </w:tcPr>
          <w:p w14:paraId="77245148" w14:textId="1ABE5886" w:rsidR="008A174B" w:rsidRDefault="008A174B" w:rsidP="00B95172">
            <w:pPr>
              <w:jc w:val="center"/>
            </w:pPr>
            <w:r>
              <w:t>A</w:t>
            </w:r>
          </w:p>
        </w:tc>
        <w:tc>
          <w:tcPr>
            <w:tcW w:w="614" w:type="pct"/>
            <w:vAlign w:val="center"/>
          </w:tcPr>
          <w:p w14:paraId="474F3962" w14:textId="02F6C61F" w:rsidR="008A174B" w:rsidRDefault="008A174B" w:rsidP="00B95172">
            <w:pPr>
              <w:jc w:val="center"/>
            </w:pPr>
            <w:r>
              <w:t>C</w:t>
            </w:r>
          </w:p>
        </w:tc>
        <w:tc>
          <w:tcPr>
            <w:tcW w:w="614" w:type="pct"/>
            <w:vAlign w:val="center"/>
          </w:tcPr>
          <w:p w14:paraId="09FCDAE7" w14:textId="3F36AC33" w:rsidR="008A174B" w:rsidRDefault="008A174B" w:rsidP="00B95172">
            <w:pPr>
              <w:jc w:val="center"/>
            </w:pPr>
            <w:r>
              <w:t>C</w:t>
            </w:r>
          </w:p>
        </w:tc>
        <w:tc>
          <w:tcPr>
            <w:tcW w:w="614" w:type="pct"/>
            <w:vAlign w:val="center"/>
          </w:tcPr>
          <w:p w14:paraId="446679A7" w14:textId="77777777" w:rsidR="008A174B" w:rsidRDefault="008A174B" w:rsidP="00B95172">
            <w:pPr>
              <w:jc w:val="center"/>
            </w:pPr>
          </w:p>
        </w:tc>
        <w:tc>
          <w:tcPr>
            <w:tcW w:w="614" w:type="pct"/>
            <w:vAlign w:val="center"/>
          </w:tcPr>
          <w:p w14:paraId="2A55DC2D" w14:textId="77777777" w:rsidR="008A174B" w:rsidRDefault="008A174B" w:rsidP="00B95172">
            <w:pPr>
              <w:jc w:val="center"/>
            </w:pPr>
          </w:p>
        </w:tc>
      </w:tr>
      <w:tr w:rsidR="00412D95" w14:paraId="078C34B5" w14:textId="77777777" w:rsidTr="00412D95">
        <w:tc>
          <w:tcPr>
            <w:tcW w:w="266" w:type="pct"/>
            <w:vAlign w:val="center"/>
          </w:tcPr>
          <w:p w14:paraId="1E52FA37" w14:textId="3E9B1D9A" w:rsidR="008A174B" w:rsidRDefault="008A174B" w:rsidP="00B95172">
            <w:pPr>
              <w:jc w:val="center"/>
            </w:pPr>
            <w:r>
              <w:t>3</w:t>
            </w:r>
          </w:p>
        </w:tc>
        <w:tc>
          <w:tcPr>
            <w:tcW w:w="1664" w:type="pct"/>
            <w:vAlign w:val="center"/>
          </w:tcPr>
          <w:p w14:paraId="7055D92F" w14:textId="0AC3199E" w:rsidR="008A174B" w:rsidRDefault="008A174B" w:rsidP="00B95172">
            <w:pPr>
              <w:jc w:val="left"/>
            </w:pPr>
            <w:r>
              <w:t>Maintain pandemic supplies</w:t>
            </w:r>
          </w:p>
        </w:tc>
        <w:tc>
          <w:tcPr>
            <w:tcW w:w="614" w:type="pct"/>
            <w:vAlign w:val="center"/>
          </w:tcPr>
          <w:p w14:paraId="2879CBAC" w14:textId="1356C601" w:rsidR="008A174B" w:rsidRDefault="008A174B" w:rsidP="00B95172">
            <w:pPr>
              <w:jc w:val="center"/>
            </w:pPr>
            <w:r>
              <w:t>A</w:t>
            </w:r>
          </w:p>
        </w:tc>
        <w:tc>
          <w:tcPr>
            <w:tcW w:w="614" w:type="pct"/>
            <w:vAlign w:val="center"/>
          </w:tcPr>
          <w:p w14:paraId="63875907" w14:textId="77777777" w:rsidR="008A174B" w:rsidRDefault="008A174B" w:rsidP="00B95172">
            <w:pPr>
              <w:jc w:val="center"/>
            </w:pPr>
          </w:p>
        </w:tc>
        <w:tc>
          <w:tcPr>
            <w:tcW w:w="614" w:type="pct"/>
            <w:vAlign w:val="center"/>
          </w:tcPr>
          <w:p w14:paraId="7B50ED39" w14:textId="77777777" w:rsidR="008A174B" w:rsidRDefault="008A174B" w:rsidP="00B95172">
            <w:pPr>
              <w:jc w:val="center"/>
            </w:pPr>
          </w:p>
        </w:tc>
        <w:tc>
          <w:tcPr>
            <w:tcW w:w="614" w:type="pct"/>
            <w:vAlign w:val="center"/>
          </w:tcPr>
          <w:p w14:paraId="6AA99F30" w14:textId="77777777" w:rsidR="008A174B" w:rsidRDefault="008A174B" w:rsidP="00B95172">
            <w:pPr>
              <w:jc w:val="center"/>
            </w:pPr>
          </w:p>
        </w:tc>
        <w:tc>
          <w:tcPr>
            <w:tcW w:w="614" w:type="pct"/>
            <w:vAlign w:val="center"/>
          </w:tcPr>
          <w:p w14:paraId="084CDB78" w14:textId="77777777" w:rsidR="008A174B" w:rsidRDefault="008A174B" w:rsidP="00B95172">
            <w:pPr>
              <w:jc w:val="center"/>
            </w:pPr>
          </w:p>
        </w:tc>
      </w:tr>
      <w:tr w:rsidR="00412D95" w14:paraId="1F31C892" w14:textId="77777777" w:rsidTr="00412D95">
        <w:tc>
          <w:tcPr>
            <w:tcW w:w="266" w:type="pct"/>
            <w:vAlign w:val="center"/>
          </w:tcPr>
          <w:p w14:paraId="5DBF4DF9" w14:textId="53E83B9D" w:rsidR="00AC5D05" w:rsidRDefault="00AC5D05" w:rsidP="00B95172">
            <w:pPr>
              <w:jc w:val="center"/>
            </w:pPr>
            <w:r>
              <w:t>4</w:t>
            </w:r>
          </w:p>
        </w:tc>
        <w:tc>
          <w:tcPr>
            <w:tcW w:w="1664" w:type="pct"/>
            <w:vAlign w:val="center"/>
          </w:tcPr>
          <w:p w14:paraId="0F1F39A1" w14:textId="7551BF14" w:rsidR="00AC5D05" w:rsidRDefault="00AC5D05" w:rsidP="00B95172">
            <w:pPr>
              <w:jc w:val="left"/>
            </w:pPr>
            <w:r>
              <w:t xml:space="preserve">Review </w:t>
            </w:r>
            <w:r w:rsidR="00156525">
              <w:t>Pandemic Response Plan</w:t>
            </w:r>
          </w:p>
        </w:tc>
        <w:tc>
          <w:tcPr>
            <w:tcW w:w="614" w:type="pct"/>
            <w:vAlign w:val="center"/>
          </w:tcPr>
          <w:p w14:paraId="3BF285BE" w14:textId="5C1C5774" w:rsidR="00AC5D05" w:rsidRDefault="00156525" w:rsidP="00B95172">
            <w:pPr>
              <w:jc w:val="center"/>
            </w:pPr>
            <w:r>
              <w:t>A</w:t>
            </w:r>
          </w:p>
        </w:tc>
        <w:tc>
          <w:tcPr>
            <w:tcW w:w="614" w:type="pct"/>
            <w:vAlign w:val="center"/>
          </w:tcPr>
          <w:p w14:paraId="6201A2F6" w14:textId="77777777" w:rsidR="00AC5D05" w:rsidRDefault="00AC5D05" w:rsidP="00B95172">
            <w:pPr>
              <w:jc w:val="center"/>
            </w:pPr>
          </w:p>
        </w:tc>
        <w:tc>
          <w:tcPr>
            <w:tcW w:w="614" w:type="pct"/>
            <w:vAlign w:val="center"/>
          </w:tcPr>
          <w:p w14:paraId="73D5A882" w14:textId="77777777" w:rsidR="00AC5D05" w:rsidRDefault="00AC5D05" w:rsidP="00B95172">
            <w:pPr>
              <w:jc w:val="center"/>
            </w:pPr>
          </w:p>
        </w:tc>
        <w:tc>
          <w:tcPr>
            <w:tcW w:w="614" w:type="pct"/>
            <w:vAlign w:val="center"/>
          </w:tcPr>
          <w:p w14:paraId="66AE67B4" w14:textId="6836DA22" w:rsidR="00AC5D05" w:rsidRDefault="00156525" w:rsidP="00B95172">
            <w:pPr>
              <w:jc w:val="center"/>
            </w:pPr>
            <w:r>
              <w:t>A</w:t>
            </w:r>
          </w:p>
        </w:tc>
        <w:tc>
          <w:tcPr>
            <w:tcW w:w="614" w:type="pct"/>
            <w:vAlign w:val="center"/>
          </w:tcPr>
          <w:p w14:paraId="4BCD548F" w14:textId="77777777" w:rsidR="00AC5D05" w:rsidRDefault="00AC5D05" w:rsidP="00B95172">
            <w:pPr>
              <w:jc w:val="center"/>
            </w:pPr>
          </w:p>
        </w:tc>
      </w:tr>
      <w:tr w:rsidR="00412D95" w14:paraId="614ECB9F" w14:textId="77777777" w:rsidTr="00412D95">
        <w:tc>
          <w:tcPr>
            <w:tcW w:w="266" w:type="pct"/>
            <w:vAlign w:val="center"/>
          </w:tcPr>
          <w:p w14:paraId="38633F63" w14:textId="26E66E8D" w:rsidR="00156525" w:rsidRDefault="00156525" w:rsidP="00B95172">
            <w:pPr>
              <w:jc w:val="center"/>
            </w:pPr>
            <w:r>
              <w:t>5</w:t>
            </w:r>
          </w:p>
        </w:tc>
        <w:tc>
          <w:tcPr>
            <w:tcW w:w="1664" w:type="pct"/>
            <w:vAlign w:val="center"/>
          </w:tcPr>
          <w:p w14:paraId="52837A27" w14:textId="1BCB627D" w:rsidR="00156525" w:rsidRDefault="00156525" w:rsidP="00B95172">
            <w:pPr>
              <w:jc w:val="left"/>
            </w:pPr>
            <w:r>
              <w:t>Annually Test Pandemic Response Plan and Business Continuity Plan</w:t>
            </w:r>
          </w:p>
        </w:tc>
        <w:tc>
          <w:tcPr>
            <w:tcW w:w="614" w:type="pct"/>
            <w:vAlign w:val="center"/>
          </w:tcPr>
          <w:p w14:paraId="18F2050F" w14:textId="648E1806" w:rsidR="00156525" w:rsidRDefault="00156525" w:rsidP="00B95172">
            <w:pPr>
              <w:jc w:val="center"/>
            </w:pPr>
            <w:r>
              <w:t>A</w:t>
            </w:r>
          </w:p>
        </w:tc>
        <w:tc>
          <w:tcPr>
            <w:tcW w:w="614" w:type="pct"/>
            <w:vAlign w:val="center"/>
          </w:tcPr>
          <w:p w14:paraId="17B8D097" w14:textId="77777777" w:rsidR="00156525" w:rsidRDefault="00156525" w:rsidP="00B95172">
            <w:pPr>
              <w:jc w:val="center"/>
            </w:pPr>
          </w:p>
        </w:tc>
        <w:tc>
          <w:tcPr>
            <w:tcW w:w="614" w:type="pct"/>
            <w:vAlign w:val="center"/>
          </w:tcPr>
          <w:p w14:paraId="2826F6EA" w14:textId="77777777" w:rsidR="00156525" w:rsidRDefault="00156525" w:rsidP="00B95172">
            <w:pPr>
              <w:jc w:val="center"/>
            </w:pPr>
          </w:p>
        </w:tc>
        <w:tc>
          <w:tcPr>
            <w:tcW w:w="614" w:type="pct"/>
            <w:vAlign w:val="center"/>
          </w:tcPr>
          <w:p w14:paraId="79DB427A" w14:textId="632B03CE" w:rsidR="00156525" w:rsidRDefault="00156525" w:rsidP="00B95172">
            <w:pPr>
              <w:jc w:val="center"/>
            </w:pPr>
            <w:r>
              <w:t>P</w:t>
            </w:r>
          </w:p>
        </w:tc>
        <w:tc>
          <w:tcPr>
            <w:tcW w:w="614" w:type="pct"/>
            <w:vAlign w:val="center"/>
          </w:tcPr>
          <w:p w14:paraId="6B92297F" w14:textId="57DB31E4" w:rsidR="00156525" w:rsidRDefault="00156525" w:rsidP="00B95172">
            <w:pPr>
              <w:jc w:val="center"/>
            </w:pPr>
            <w:r>
              <w:t>P</w:t>
            </w:r>
          </w:p>
        </w:tc>
      </w:tr>
    </w:tbl>
    <w:p w14:paraId="6517D014" w14:textId="6945B03E" w:rsidR="00CC61C1" w:rsidRDefault="00CC61C1" w:rsidP="00EF6C76">
      <w:pPr>
        <w:pStyle w:val="Heading2"/>
        <w:numPr>
          <w:ilvl w:val="0"/>
          <w:numId w:val="0"/>
        </w:numPr>
      </w:pPr>
    </w:p>
    <w:p w14:paraId="31872F0A" w14:textId="77777777" w:rsidR="00CC61C1" w:rsidRDefault="00CC61C1">
      <w:pPr>
        <w:spacing w:after="160"/>
        <w:contextualSpacing w:val="0"/>
        <w:jc w:val="left"/>
        <w:rPr>
          <w:rFonts w:eastAsiaTheme="majorEastAsia" w:cstheme="majorBidi"/>
          <w:color w:val="336699"/>
          <w:sz w:val="24"/>
          <w:szCs w:val="26"/>
        </w:rPr>
      </w:pPr>
      <w:r>
        <w:br w:type="page"/>
      </w:r>
    </w:p>
    <w:p w14:paraId="3959CB75" w14:textId="6055AE74" w:rsidR="00273F01" w:rsidRDefault="008E34F0" w:rsidP="00EF6C76">
      <w:pPr>
        <w:pStyle w:val="Heading2"/>
      </w:pPr>
      <w:bookmarkStart w:id="8" w:name="_Toc81251356"/>
      <w:r>
        <w:lastRenderedPageBreak/>
        <w:t>Pre-Pandemic Period (Alert phase)</w:t>
      </w:r>
      <w:bookmarkEnd w:id="8"/>
    </w:p>
    <w:tbl>
      <w:tblPr>
        <w:tblStyle w:val="TableGrid"/>
        <w:tblW w:w="5000" w:type="pct"/>
        <w:tblLook w:val="04A0" w:firstRow="1" w:lastRow="0" w:firstColumn="1" w:lastColumn="0" w:noHBand="0" w:noVBand="1"/>
      </w:tblPr>
      <w:tblGrid>
        <w:gridCol w:w="764"/>
        <w:gridCol w:w="4806"/>
        <w:gridCol w:w="1764"/>
        <w:gridCol w:w="1764"/>
        <w:gridCol w:w="1764"/>
        <w:gridCol w:w="1764"/>
        <w:gridCol w:w="1764"/>
      </w:tblGrid>
      <w:tr w:rsidR="008A174B" w:rsidRPr="005A7003" w14:paraId="1F663602" w14:textId="77777777" w:rsidTr="00E00D3D">
        <w:tc>
          <w:tcPr>
            <w:tcW w:w="265" w:type="pct"/>
            <w:vAlign w:val="center"/>
          </w:tcPr>
          <w:p w14:paraId="1FFB8F03" w14:textId="77777777" w:rsidR="008A174B" w:rsidRPr="005A7003" w:rsidRDefault="008A174B" w:rsidP="00092146">
            <w:pPr>
              <w:jc w:val="center"/>
            </w:pPr>
            <w:r w:rsidRPr="005A7003">
              <w:t>Step</w:t>
            </w:r>
          </w:p>
        </w:tc>
        <w:tc>
          <w:tcPr>
            <w:tcW w:w="1670" w:type="pct"/>
            <w:vAlign w:val="center"/>
          </w:tcPr>
          <w:p w14:paraId="10AA20E9" w14:textId="77777777" w:rsidR="008A174B" w:rsidRPr="005A7003" w:rsidRDefault="008A174B" w:rsidP="00092146">
            <w:pPr>
              <w:jc w:val="center"/>
            </w:pPr>
            <w:r w:rsidRPr="005A7003">
              <w:t>Action</w:t>
            </w:r>
          </w:p>
        </w:tc>
        <w:tc>
          <w:tcPr>
            <w:tcW w:w="3065" w:type="pct"/>
            <w:gridSpan w:val="5"/>
            <w:vAlign w:val="center"/>
          </w:tcPr>
          <w:p w14:paraId="69BD54AC" w14:textId="77777777" w:rsidR="008A174B" w:rsidRPr="005A7003" w:rsidRDefault="008A174B" w:rsidP="00092146">
            <w:pPr>
              <w:jc w:val="center"/>
            </w:pPr>
            <w:r w:rsidRPr="005A7003">
              <w:t>Responsibility</w:t>
            </w:r>
          </w:p>
        </w:tc>
      </w:tr>
      <w:tr w:rsidR="00E00D3D" w14:paraId="5BFC3090" w14:textId="77777777" w:rsidTr="00E00D3D">
        <w:tc>
          <w:tcPr>
            <w:tcW w:w="265" w:type="pct"/>
            <w:vAlign w:val="center"/>
          </w:tcPr>
          <w:p w14:paraId="2F32B74E" w14:textId="77777777" w:rsidR="008A174B" w:rsidRDefault="008A174B" w:rsidP="00092146">
            <w:pPr>
              <w:jc w:val="center"/>
            </w:pPr>
          </w:p>
        </w:tc>
        <w:tc>
          <w:tcPr>
            <w:tcW w:w="1670" w:type="pct"/>
          </w:tcPr>
          <w:p w14:paraId="47AEF73D" w14:textId="77777777" w:rsidR="008A174B" w:rsidRDefault="008A174B" w:rsidP="00A656CD"/>
        </w:tc>
        <w:tc>
          <w:tcPr>
            <w:tcW w:w="613" w:type="pct"/>
            <w:vAlign w:val="center"/>
          </w:tcPr>
          <w:p w14:paraId="1E4FB914" w14:textId="77777777" w:rsidR="008A174B" w:rsidRDefault="008A174B" w:rsidP="00317841">
            <w:pPr>
              <w:jc w:val="center"/>
            </w:pPr>
            <w:r>
              <w:t>Pandemic Plan Coordinator</w:t>
            </w:r>
          </w:p>
        </w:tc>
        <w:tc>
          <w:tcPr>
            <w:tcW w:w="613" w:type="pct"/>
            <w:vAlign w:val="center"/>
          </w:tcPr>
          <w:p w14:paraId="737BE68A" w14:textId="1CF5E867" w:rsidR="008A174B" w:rsidRDefault="008A174B" w:rsidP="00317841">
            <w:pPr>
              <w:jc w:val="center"/>
            </w:pPr>
            <w:r>
              <w:t>HR Manager</w:t>
            </w:r>
            <w:r w:rsidR="00E00D3D">
              <w:t xml:space="preserve"> </w:t>
            </w:r>
            <w:r>
              <w:t>/ Staff</w:t>
            </w:r>
          </w:p>
        </w:tc>
        <w:tc>
          <w:tcPr>
            <w:tcW w:w="613" w:type="pct"/>
            <w:vAlign w:val="center"/>
          </w:tcPr>
          <w:p w14:paraId="734837C3" w14:textId="20E1783C" w:rsidR="008A174B" w:rsidRDefault="008A174B" w:rsidP="00317841">
            <w:pPr>
              <w:jc w:val="center"/>
            </w:pPr>
            <w:r>
              <w:t>Security Manager</w:t>
            </w:r>
            <w:r w:rsidR="00E00D3D">
              <w:t xml:space="preserve"> </w:t>
            </w:r>
            <w:r>
              <w:t>/ Staff</w:t>
            </w:r>
          </w:p>
        </w:tc>
        <w:tc>
          <w:tcPr>
            <w:tcW w:w="613" w:type="pct"/>
            <w:vAlign w:val="center"/>
          </w:tcPr>
          <w:p w14:paraId="349028F4" w14:textId="77777777" w:rsidR="008A174B" w:rsidRDefault="008A174B" w:rsidP="00317841">
            <w:pPr>
              <w:jc w:val="center"/>
            </w:pPr>
            <w:r>
              <w:t>Executive Management Team</w:t>
            </w:r>
          </w:p>
        </w:tc>
        <w:tc>
          <w:tcPr>
            <w:tcW w:w="613" w:type="pct"/>
            <w:vAlign w:val="center"/>
          </w:tcPr>
          <w:p w14:paraId="197FEEE3" w14:textId="77777777" w:rsidR="008A174B" w:rsidRDefault="008A174B" w:rsidP="00317841">
            <w:pPr>
              <w:jc w:val="center"/>
            </w:pPr>
            <w:r>
              <w:t>Business Continuity Coordinator</w:t>
            </w:r>
          </w:p>
        </w:tc>
      </w:tr>
      <w:tr w:rsidR="00E00D3D" w14:paraId="0AE36BEB" w14:textId="77777777" w:rsidTr="00E00D3D">
        <w:tc>
          <w:tcPr>
            <w:tcW w:w="265" w:type="pct"/>
            <w:vAlign w:val="center"/>
          </w:tcPr>
          <w:p w14:paraId="74DFE3B1" w14:textId="77777777" w:rsidR="008A174B" w:rsidRDefault="008A174B" w:rsidP="00092146">
            <w:pPr>
              <w:jc w:val="center"/>
            </w:pPr>
            <w:r>
              <w:t>1</w:t>
            </w:r>
          </w:p>
        </w:tc>
        <w:tc>
          <w:tcPr>
            <w:tcW w:w="1670" w:type="pct"/>
            <w:vAlign w:val="center"/>
          </w:tcPr>
          <w:p w14:paraId="4C2F0645" w14:textId="631549B4" w:rsidR="008A174B" w:rsidRDefault="00502161" w:rsidP="00092146">
            <w:pPr>
              <w:jc w:val="left"/>
            </w:pPr>
            <w:r>
              <w:t>Monitor</w:t>
            </w:r>
            <w:r w:rsidR="00317841">
              <w:t xml:space="preserve"> </w:t>
            </w:r>
            <w:r>
              <w:t>pre-pandemic surveillance on WHO, CDC, Texas DSHS, local news websites</w:t>
            </w:r>
          </w:p>
        </w:tc>
        <w:tc>
          <w:tcPr>
            <w:tcW w:w="613" w:type="pct"/>
            <w:vAlign w:val="center"/>
          </w:tcPr>
          <w:p w14:paraId="43106067" w14:textId="77777777" w:rsidR="008A174B" w:rsidRDefault="008A174B" w:rsidP="00092146">
            <w:pPr>
              <w:jc w:val="center"/>
            </w:pPr>
            <w:r>
              <w:t>A</w:t>
            </w:r>
          </w:p>
        </w:tc>
        <w:tc>
          <w:tcPr>
            <w:tcW w:w="613" w:type="pct"/>
            <w:vAlign w:val="center"/>
          </w:tcPr>
          <w:p w14:paraId="664F395D" w14:textId="77777777" w:rsidR="008A174B" w:rsidRDefault="008A174B" w:rsidP="00092146">
            <w:pPr>
              <w:jc w:val="center"/>
            </w:pPr>
          </w:p>
        </w:tc>
        <w:tc>
          <w:tcPr>
            <w:tcW w:w="613" w:type="pct"/>
            <w:vAlign w:val="center"/>
          </w:tcPr>
          <w:p w14:paraId="08589ED9" w14:textId="77777777" w:rsidR="008A174B" w:rsidRDefault="008A174B" w:rsidP="00092146">
            <w:pPr>
              <w:jc w:val="center"/>
            </w:pPr>
          </w:p>
        </w:tc>
        <w:tc>
          <w:tcPr>
            <w:tcW w:w="613" w:type="pct"/>
            <w:vAlign w:val="center"/>
          </w:tcPr>
          <w:p w14:paraId="4AD29A30" w14:textId="77777777" w:rsidR="008A174B" w:rsidRDefault="008A174B" w:rsidP="00092146">
            <w:pPr>
              <w:jc w:val="center"/>
            </w:pPr>
          </w:p>
        </w:tc>
        <w:tc>
          <w:tcPr>
            <w:tcW w:w="613" w:type="pct"/>
            <w:vAlign w:val="center"/>
          </w:tcPr>
          <w:p w14:paraId="0C71F57D" w14:textId="77777777" w:rsidR="008A174B" w:rsidRDefault="008A174B" w:rsidP="00092146">
            <w:pPr>
              <w:jc w:val="center"/>
            </w:pPr>
          </w:p>
        </w:tc>
      </w:tr>
      <w:tr w:rsidR="00E00D3D" w14:paraId="052B16E8" w14:textId="77777777" w:rsidTr="00E00D3D">
        <w:tc>
          <w:tcPr>
            <w:tcW w:w="265" w:type="pct"/>
            <w:vAlign w:val="center"/>
          </w:tcPr>
          <w:p w14:paraId="51AFCFFD" w14:textId="77777777" w:rsidR="008A174B" w:rsidRDefault="008A174B" w:rsidP="00092146">
            <w:pPr>
              <w:jc w:val="center"/>
            </w:pPr>
            <w:r>
              <w:t>2</w:t>
            </w:r>
          </w:p>
        </w:tc>
        <w:tc>
          <w:tcPr>
            <w:tcW w:w="1670" w:type="pct"/>
            <w:vAlign w:val="center"/>
          </w:tcPr>
          <w:p w14:paraId="60CB10E6" w14:textId="35842AD5" w:rsidR="008A174B" w:rsidRDefault="00502161" w:rsidP="00092146">
            <w:pPr>
              <w:jc w:val="left"/>
            </w:pPr>
            <w:r>
              <w:t xml:space="preserve">Communicate current and potential activity to </w:t>
            </w:r>
            <w:r w:rsidR="00DE4F93">
              <w:t>P</w:t>
            </w:r>
            <w:r>
              <w:t xml:space="preserve">andemic </w:t>
            </w:r>
            <w:r w:rsidR="00DE4F93">
              <w:t>R</w:t>
            </w:r>
            <w:r>
              <w:t xml:space="preserve">esponse </w:t>
            </w:r>
            <w:r w:rsidR="00DE4F93">
              <w:t>T</w:t>
            </w:r>
            <w:r>
              <w:t>eam, Business Continuity Coordinator, employees</w:t>
            </w:r>
            <w:r w:rsidR="00AF0880">
              <w:t>, customers</w:t>
            </w:r>
          </w:p>
        </w:tc>
        <w:tc>
          <w:tcPr>
            <w:tcW w:w="613" w:type="pct"/>
            <w:vAlign w:val="center"/>
          </w:tcPr>
          <w:p w14:paraId="69542849" w14:textId="77777777" w:rsidR="008A174B" w:rsidRDefault="008A174B" w:rsidP="00092146">
            <w:pPr>
              <w:jc w:val="center"/>
            </w:pPr>
            <w:r>
              <w:t>A</w:t>
            </w:r>
          </w:p>
        </w:tc>
        <w:tc>
          <w:tcPr>
            <w:tcW w:w="613" w:type="pct"/>
            <w:vAlign w:val="center"/>
          </w:tcPr>
          <w:p w14:paraId="5C9A6577" w14:textId="389838B9" w:rsidR="008A174B" w:rsidRDefault="00B114AD" w:rsidP="00092146">
            <w:pPr>
              <w:jc w:val="center"/>
            </w:pPr>
            <w:r>
              <w:t>P</w:t>
            </w:r>
          </w:p>
        </w:tc>
        <w:tc>
          <w:tcPr>
            <w:tcW w:w="613" w:type="pct"/>
            <w:vAlign w:val="center"/>
          </w:tcPr>
          <w:p w14:paraId="2A33641E" w14:textId="757ACDA6" w:rsidR="008A174B" w:rsidRDefault="008A174B" w:rsidP="00092146">
            <w:pPr>
              <w:jc w:val="center"/>
            </w:pPr>
          </w:p>
        </w:tc>
        <w:tc>
          <w:tcPr>
            <w:tcW w:w="613" w:type="pct"/>
            <w:vAlign w:val="center"/>
          </w:tcPr>
          <w:p w14:paraId="10949D3B" w14:textId="77777777" w:rsidR="008A174B" w:rsidRDefault="008A174B" w:rsidP="00092146">
            <w:pPr>
              <w:jc w:val="center"/>
            </w:pPr>
          </w:p>
        </w:tc>
        <w:tc>
          <w:tcPr>
            <w:tcW w:w="613" w:type="pct"/>
            <w:vAlign w:val="center"/>
          </w:tcPr>
          <w:p w14:paraId="30609B1B" w14:textId="77777777" w:rsidR="008A174B" w:rsidRDefault="008A174B" w:rsidP="00092146">
            <w:pPr>
              <w:jc w:val="center"/>
            </w:pPr>
          </w:p>
        </w:tc>
      </w:tr>
      <w:tr w:rsidR="00E00D3D" w14:paraId="308EFCFA" w14:textId="77777777" w:rsidTr="00E00D3D">
        <w:tc>
          <w:tcPr>
            <w:tcW w:w="265" w:type="pct"/>
            <w:vAlign w:val="center"/>
          </w:tcPr>
          <w:p w14:paraId="611A6951" w14:textId="77777777" w:rsidR="008A174B" w:rsidRDefault="008A174B" w:rsidP="00092146">
            <w:pPr>
              <w:jc w:val="center"/>
            </w:pPr>
            <w:r>
              <w:t>3</w:t>
            </w:r>
          </w:p>
        </w:tc>
        <w:tc>
          <w:tcPr>
            <w:tcW w:w="1670" w:type="pct"/>
            <w:vAlign w:val="center"/>
          </w:tcPr>
          <w:p w14:paraId="4D473A9E" w14:textId="77777777" w:rsidR="008A174B" w:rsidRDefault="008A174B" w:rsidP="00092146">
            <w:pPr>
              <w:jc w:val="left"/>
            </w:pPr>
            <w:r>
              <w:t>Maintain pandemic supplies</w:t>
            </w:r>
          </w:p>
        </w:tc>
        <w:tc>
          <w:tcPr>
            <w:tcW w:w="613" w:type="pct"/>
            <w:vAlign w:val="center"/>
          </w:tcPr>
          <w:p w14:paraId="40A09258" w14:textId="77777777" w:rsidR="008A174B" w:rsidRDefault="008A174B" w:rsidP="00092146">
            <w:pPr>
              <w:jc w:val="center"/>
            </w:pPr>
            <w:r>
              <w:t>A</w:t>
            </w:r>
          </w:p>
        </w:tc>
        <w:tc>
          <w:tcPr>
            <w:tcW w:w="613" w:type="pct"/>
            <w:vAlign w:val="center"/>
          </w:tcPr>
          <w:p w14:paraId="6B1B16BA" w14:textId="77777777" w:rsidR="008A174B" w:rsidRDefault="008A174B" w:rsidP="00092146">
            <w:pPr>
              <w:jc w:val="center"/>
            </w:pPr>
          </w:p>
        </w:tc>
        <w:tc>
          <w:tcPr>
            <w:tcW w:w="613" w:type="pct"/>
            <w:vAlign w:val="center"/>
          </w:tcPr>
          <w:p w14:paraId="0943D8D5" w14:textId="03304521" w:rsidR="008A174B" w:rsidRDefault="00014CCF" w:rsidP="00092146">
            <w:pPr>
              <w:jc w:val="center"/>
            </w:pPr>
            <w:r>
              <w:t>P</w:t>
            </w:r>
          </w:p>
        </w:tc>
        <w:tc>
          <w:tcPr>
            <w:tcW w:w="613" w:type="pct"/>
            <w:vAlign w:val="center"/>
          </w:tcPr>
          <w:p w14:paraId="0AE20F37" w14:textId="77777777" w:rsidR="008A174B" w:rsidRDefault="008A174B" w:rsidP="00092146">
            <w:pPr>
              <w:jc w:val="center"/>
            </w:pPr>
          </w:p>
        </w:tc>
        <w:tc>
          <w:tcPr>
            <w:tcW w:w="613" w:type="pct"/>
            <w:vAlign w:val="center"/>
          </w:tcPr>
          <w:p w14:paraId="1D6E6E6D" w14:textId="77777777" w:rsidR="008A174B" w:rsidRDefault="008A174B" w:rsidP="00092146">
            <w:pPr>
              <w:jc w:val="center"/>
            </w:pPr>
          </w:p>
        </w:tc>
      </w:tr>
      <w:tr w:rsidR="00E00D3D" w14:paraId="40476D78" w14:textId="77777777" w:rsidTr="00E00D3D">
        <w:tc>
          <w:tcPr>
            <w:tcW w:w="265" w:type="pct"/>
            <w:vAlign w:val="center"/>
          </w:tcPr>
          <w:p w14:paraId="64BA8CFE" w14:textId="70909F49" w:rsidR="00502161" w:rsidRDefault="00B114AD" w:rsidP="00092146">
            <w:pPr>
              <w:jc w:val="center"/>
            </w:pPr>
            <w:r>
              <w:t>4</w:t>
            </w:r>
          </w:p>
        </w:tc>
        <w:tc>
          <w:tcPr>
            <w:tcW w:w="1670" w:type="pct"/>
            <w:vAlign w:val="center"/>
          </w:tcPr>
          <w:p w14:paraId="63BFE368" w14:textId="4C12246C" w:rsidR="00502161" w:rsidRDefault="004F6F6E" w:rsidP="00092146">
            <w:pPr>
              <w:jc w:val="left"/>
            </w:pPr>
            <w:r>
              <w:t>Anticipate employee fear and anxiety, rumors, and misinformation and plan communications accordingly</w:t>
            </w:r>
          </w:p>
        </w:tc>
        <w:tc>
          <w:tcPr>
            <w:tcW w:w="613" w:type="pct"/>
            <w:vAlign w:val="center"/>
          </w:tcPr>
          <w:p w14:paraId="538405A4" w14:textId="100F2759" w:rsidR="00502161" w:rsidRDefault="00B114AD" w:rsidP="00092146">
            <w:pPr>
              <w:jc w:val="center"/>
            </w:pPr>
            <w:r>
              <w:t>A</w:t>
            </w:r>
          </w:p>
        </w:tc>
        <w:tc>
          <w:tcPr>
            <w:tcW w:w="613" w:type="pct"/>
            <w:vAlign w:val="center"/>
          </w:tcPr>
          <w:p w14:paraId="0AD93DE5" w14:textId="6DD8C526" w:rsidR="00502161" w:rsidRDefault="00014CCF" w:rsidP="00092146">
            <w:pPr>
              <w:jc w:val="center"/>
            </w:pPr>
            <w:r>
              <w:t>A</w:t>
            </w:r>
          </w:p>
        </w:tc>
        <w:tc>
          <w:tcPr>
            <w:tcW w:w="613" w:type="pct"/>
            <w:vAlign w:val="center"/>
          </w:tcPr>
          <w:p w14:paraId="4B284173" w14:textId="77777777" w:rsidR="00502161" w:rsidRDefault="00502161" w:rsidP="00092146">
            <w:pPr>
              <w:jc w:val="center"/>
            </w:pPr>
          </w:p>
        </w:tc>
        <w:tc>
          <w:tcPr>
            <w:tcW w:w="613" w:type="pct"/>
            <w:vAlign w:val="center"/>
          </w:tcPr>
          <w:p w14:paraId="6263A8A6" w14:textId="77777777" w:rsidR="00502161" w:rsidRDefault="00502161" w:rsidP="00092146">
            <w:pPr>
              <w:jc w:val="center"/>
            </w:pPr>
          </w:p>
        </w:tc>
        <w:tc>
          <w:tcPr>
            <w:tcW w:w="613" w:type="pct"/>
            <w:vAlign w:val="center"/>
          </w:tcPr>
          <w:p w14:paraId="2449DA46" w14:textId="77777777" w:rsidR="00502161" w:rsidRDefault="00502161" w:rsidP="00092146">
            <w:pPr>
              <w:jc w:val="center"/>
            </w:pPr>
          </w:p>
        </w:tc>
      </w:tr>
      <w:tr w:rsidR="00E00D3D" w14:paraId="1D178D34" w14:textId="77777777" w:rsidTr="00E00D3D">
        <w:tc>
          <w:tcPr>
            <w:tcW w:w="265" w:type="pct"/>
            <w:vAlign w:val="center"/>
          </w:tcPr>
          <w:p w14:paraId="7C3649D3" w14:textId="773B9B4B" w:rsidR="00502161" w:rsidRDefault="00B114AD" w:rsidP="00092146">
            <w:pPr>
              <w:jc w:val="center"/>
            </w:pPr>
            <w:r>
              <w:t>5</w:t>
            </w:r>
          </w:p>
        </w:tc>
        <w:tc>
          <w:tcPr>
            <w:tcW w:w="1670" w:type="pct"/>
            <w:vAlign w:val="center"/>
          </w:tcPr>
          <w:p w14:paraId="49BB0D60" w14:textId="05F87671" w:rsidR="00502161" w:rsidRDefault="00A029BA" w:rsidP="00092146">
            <w:pPr>
              <w:jc w:val="left"/>
            </w:pPr>
            <w:r>
              <w:t xml:space="preserve">Activate </w:t>
            </w:r>
            <w:r w:rsidR="00DE4F93">
              <w:t>Pandemic</w:t>
            </w:r>
            <w:r>
              <w:t xml:space="preserve"> notification process to manage cases at work</w:t>
            </w:r>
            <w:r w:rsidR="00112538">
              <w:t xml:space="preserve"> / customers</w:t>
            </w:r>
          </w:p>
        </w:tc>
        <w:tc>
          <w:tcPr>
            <w:tcW w:w="613" w:type="pct"/>
            <w:vAlign w:val="center"/>
          </w:tcPr>
          <w:p w14:paraId="27FD011B" w14:textId="30654D3C" w:rsidR="00502161" w:rsidRDefault="00B114AD" w:rsidP="00092146">
            <w:pPr>
              <w:jc w:val="center"/>
            </w:pPr>
            <w:r>
              <w:t>A</w:t>
            </w:r>
          </w:p>
        </w:tc>
        <w:tc>
          <w:tcPr>
            <w:tcW w:w="613" w:type="pct"/>
            <w:vAlign w:val="center"/>
          </w:tcPr>
          <w:p w14:paraId="30202B7F" w14:textId="30102B8F" w:rsidR="00502161" w:rsidRDefault="00014CCF" w:rsidP="00092146">
            <w:pPr>
              <w:jc w:val="center"/>
            </w:pPr>
            <w:r>
              <w:t>P</w:t>
            </w:r>
          </w:p>
        </w:tc>
        <w:tc>
          <w:tcPr>
            <w:tcW w:w="613" w:type="pct"/>
            <w:vAlign w:val="center"/>
          </w:tcPr>
          <w:p w14:paraId="5D3173F0" w14:textId="77777777" w:rsidR="00502161" w:rsidRDefault="00502161" w:rsidP="00092146">
            <w:pPr>
              <w:jc w:val="center"/>
            </w:pPr>
          </w:p>
        </w:tc>
        <w:tc>
          <w:tcPr>
            <w:tcW w:w="613" w:type="pct"/>
            <w:vAlign w:val="center"/>
          </w:tcPr>
          <w:p w14:paraId="4D399EFF" w14:textId="77777777" w:rsidR="00502161" w:rsidRDefault="00502161" w:rsidP="00092146">
            <w:pPr>
              <w:jc w:val="center"/>
            </w:pPr>
          </w:p>
        </w:tc>
        <w:tc>
          <w:tcPr>
            <w:tcW w:w="613" w:type="pct"/>
            <w:vAlign w:val="center"/>
          </w:tcPr>
          <w:p w14:paraId="36956A30" w14:textId="77777777" w:rsidR="00502161" w:rsidRDefault="00502161" w:rsidP="00092146">
            <w:pPr>
              <w:jc w:val="center"/>
            </w:pPr>
          </w:p>
        </w:tc>
      </w:tr>
      <w:tr w:rsidR="00E00D3D" w14:paraId="45368591" w14:textId="77777777" w:rsidTr="00E00D3D">
        <w:tc>
          <w:tcPr>
            <w:tcW w:w="265" w:type="pct"/>
            <w:vAlign w:val="center"/>
          </w:tcPr>
          <w:p w14:paraId="3E0177A6" w14:textId="44C17C1D" w:rsidR="00502161" w:rsidRDefault="00B114AD" w:rsidP="00092146">
            <w:pPr>
              <w:jc w:val="center"/>
            </w:pPr>
            <w:r>
              <w:t>6</w:t>
            </w:r>
          </w:p>
        </w:tc>
        <w:tc>
          <w:tcPr>
            <w:tcW w:w="1670" w:type="pct"/>
            <w:vAlign w:val="center"/>
          </w:tcPr>
          <w:p w14:paraId="5957EEC6" w14:textId="2EA78304" w:rsidR="00502161" w:rsidRDefault="00A029BA" w:rsidP="00092146">
            <w:pPr>
              <w:jc w:val="left"/>
            </w:pPr>
            <w:r>
              <w:t>Track employee exposures</w:t>
            </w:r>
          </w:p>
        </w:tc>
        <w:tc>
          <w:tcPr>
            <w:tcW w:w="613" w:type="pct"/>
            <w:vAlign w:val="center"/>
          </w:tcPr>
          <w:p w14:paraId="1D70091C" w14:textId="3950D0B6" w:rsidR="00502161" w:rsidRDefault="00B114AD" w:rsidP="00092146">
            <w:pPr>
              <w:jc w:val="center"/>
            </w:pPr>
            <w:r>
              <w:t>A</w:t>
            </w:r>
          </w:p>
        </w:tc>
        <w:tc>
          <w:tcPr>
            <w:tcW w:w="613" w:type="pct"/>
            <w:vAlign w:val="center"/>
          </w:tcPr>
          <w:p w14:paraId="6E1A2F37" w14:textId="7763D4F4" w:rsidR="00502161" w:rsidRDefault="00014CCF" w:rsidP="00092146">
            <w:pPr>
              <w:jc w:val="center"/>
            </w:pPr>
            <w:r>
              <w:t>P</w:t>
            </w:r>
          </w:p>
        </w:tc>
        <w:tc>
          <w:tcPr>
            <w:tcW w:w="613" w:type="pct"/>
            <w:vAlign w:val="center"/>
          </w:tcPr>
          <w:p w14:paraId="7D924C16" w14:textId="77777777" w:rsidR="00502161" w:rsidRDefault="00502161" w:rsidP="00092146">
            <w:pPr>
              <w:jc w:val="center"/>
            </w:pPr>
          </w:p>
        </w:tc>
        <w:tc>
          <w:tcPr>
            <w:tcW w:w="613" w:type="pct"/>
            <w:vAlign w:val="center"/>
          </w:tcPr>
          <w:p w14:paraId="707DD29D" w14:textId="77777777" w:rsidR="00502161" w:rsidRDefault="00502161" w:rsidP="00092146">
            <w:pPr>
              <w:jc w:val="center"/>
            </w:pPr>
          </w:p>
        </w:tc>
        <w:tc>
          <w:tcPr>
            <w:tcW w:w="613" w:type="pct"/>
            <w:vAlign w:val="center"/>
          </w:tcPr>
          <w:p w14:paraId="2605BD29" w14:textId="77777777" w:rsidR="00502161" w:rsidRDefault="00502161" w:rsidP="00092146">
            <w:pPr>
              <w:jc w:val="center"/>
            </w:pPr>
          </w:p>
        </w:tc>
      </w:tr>
      <w:tr w:rsidR="00E00D3D" w14:paraId="40672D97" w14:textId="77777777" w:rsidTr="00E00D3D">
        <w:tc>
          <w:tcPr>
            <w:tcW w:w="265" w:type="pct"/>
            <w:vAlign w:val="center"/>
          </w:tcPr>
          <w:p w14:paraId="686E4DAC" w14:textId="4DC345B7" w:rsidR="004F6F6E" w:rsidRDefault="00B114AD" w:rsidP="00092146">
            <w:pPr>
              <w:jc w:val="center"/>
            </w:pPr>
            <w:r>
              <w:t>7</w:t>
            </w:r>
          </w:p>
        </w:tc>
        <w:tc>
          <w:tcPr>
            <w:tcW w:w="1670" w:type="pct"/>
            <w:vAlign w:val="center"/>
          </w:tcPr>
          <w:p w14:paraId="6AA6B68B" w14:textId="45F8217E" w:rsidR="004F6F6E" w:rsidRDefault="00A029BA" w:rsidP="00092146">
            <w:pPr>
              <w:jc w:val="left"/>
            </w:pPr>
            <w:r>
              <w:t>Activate workplace cleaning</w:t>
            </w:r>
          </w:p>
        </w:tc>
        <w:tc>
          <w:tcPr>
            <w:tcW w:w="613" w:type="pct"/>
            <w:vAlign w:val="center"/>
          </w:tcPr>
          <w:p w14:paraId="18B5E464" w14:textId="6C63AEC1" w:rsidR="004F6F6E" w:rsidRDefault="00B114AD" w:rsidP="00092146">
            <w:pPr>
              <w:jc w:val="center"/>
            </w:pPr>
            <w:r>
              <w:t>A</w:t>
            </w:r>
          </w:p>
        </w:tc>
        <w:tc>
          <w:tcPr>
            <w:tcW w:w="613" w:type="pct"/>
            <w:vAlign w:val="center"/>
          </w:tcPr>
          <w:p w14:paraId="15078767" w14:textId="4BED83D5" w:rsidR="004F6F6E" w:rsidRDefault="00014CCF" w:rsidP="00092146">
            <w:pPr>
              <w:jc w:val="center"/>
            </w:pPr>
            <w:r>
              <w:t>P</w:t>
            </w:r>
          </w:p>
        </w:tc>
        <w:tc>
          <w:tcPr>
            <w:tcW w:w="613" w:type="pct"/>
            <w:vAlign w:val="center"/>
          </w:tcPr>
          <w:p w14:paraId="5CE2414C" w14:textId="051CDF66" w:rsidR="004F6F6E" w:rsidRDefault="00971D23" w:rsidP="00092146">
            <w:pPr>
              <w:jc w:val="center"/>
            </w:pPr>
            <w:r>
              <w:t>C</w:t>
            </w:r>
          </w:p>
        </w:tc>
        <w:tc>
          <w:tcPr>
            <w:tcW w:w="613" w:type="pct"/>
            <w:vAlign w:val="center"/>
          </w:tcPr>
          <w:p w14:paraId="6EEFFA5E" w14:textId="77777777" w:rsidR="004F6F6E" w:rsidRDefault="004F6F6E" w:rsidP="00092146">
            <w:pPr>
              <w:jc w:val="center"/>
            </w:pPr>
          </w:p>
        </w:tc>
        <w:tc>
          <w:tcPr>
            <w:tcW w:w="613" w:type="pct"/>
            <w:vAlign w:val="center"/>
          </w:tcPr>
          <w:p w14:paraId="0764C85C" w14:textId="77777777" w:rsidR="004F6F6E" w:rsidRDefault="004F6F6E" w:rsidP="00092146">
            <w:pPr>
              <w:jc w:val="center"/>
            </w:pPr>
          </w:p>
        </w:tc>
      </w:tr>
      <w:tr w:rsidR="00E00D3D" w14:paraId="3681B430" w14:textId="77777777" w:rsidTr="00E00D3D">
        <w:tc>
          <w:tcPr>
            <w:tcW w:w="265" w:type="pct"/>
            <w:vAlign w:val="center"/>
          </w:tcPr>
          <w:p w14:paraId="2E19299F" w14:textId="57566DDF" w:rsidR="004F6F6E" w:rsidRDefault="00B114AD" w:rsidP="00092146">
            <w:pPr>
              <w:jc w:val="center"/>
            </w:pPr>
            <w:r>
              <w:t>8</w:t>
            </w:r>
          </w:p>
        </w:tc>
        <w:tc>
          <w:tcPr>
            <w:tcW w:w="1670" w:type="pct"/>
            <w:vAlign w:val="center"/>
          </w:tcPr>
          <w:p w14:paraId="165E9022" w14:textId="7EA83FC1" w:rsidR="004F6F6E" w:rsidRDefault="00A029BA" w:rsidP="00092146">
            <w:pPr>
              <w:jc w:val="left"/>
            </w:pPr>
            <w:r>
              <w:t xml:space="preserve">Reduce </w:t>
            </w:r>
            <w:r w:rsidR="00B114AD">
              <w:t xml:space="preserve">Non-Critical travel and </w:t>
            </w:r>
            <w:proofErr w:type="gramStart"/>
            <w:r>
              <w:t>Activate</w:t>
            </w:r>
            <w:proofErr w:type="gramEnd"/>
            <w:r>
              <w:t xml:space="preserve"> tracking overseas travel if applicable</w:t>
            </w:r>
          </w:p>
        </w:tc>
        <w:tc>
          <w:tcPr>
            <w:tcW w:w="613" w:type="pct"/>
            <w:vAlign w:val="center"/>
          </w:tcPr>
          <w:p w14:paraId="44CC13E3" w14:textId="47341DBF" w:rsidR="004F6F6E" w:rsidRDefault="00B114AD" w:rsidP="00092146">
            <w:pPr>
              <w:jc w:val="center"/>
            </w:pPr>
            <w:r>
              <w:t>A</w:t>
            </w:r>
          </w:p>
        </w:tc>
        <w:tc>
          <w:tcPr>
            <w:tcW w:w="613" w:type="pct"/>
            <w:vAlign w:val="center"/>
          </w:tcPr>
          <w:p w14:paraId="6423B365" w14:textId="71E7717F" w:rsidR="004F6F6E" w:rsidRDefault="00014CCF" w:rsidP="00092146">
            <w:pPr>
              <w:jc w:val="center"/>
            </w:pPr>
            <w:r>
              <w:t>P</w:t>
            </w:r>
          </w:p>
        </w:tc>
        <w:tc>
          <w:tcPr>
            <w:tcW w:w="613" w:type="pct"/>
            <w:vAlign w:val="center"/>
          </w:tcPr>
          <w:p w14:paraId="48A611EB" w14:textId="11CC8053" w:rsidR="004F6F6E" w:rsidRDefault="004F6F6E" w:rsidP="00092146">
            <w:pPr>
              <w:jc w:val="center"/>
            </w:pPr>
          </w:p>
        </w:tc>
        <w:tc>
          <w:tcPr>
            <w:tcW w:w="613" w:type="pct"/>
            <w:vAlign w:val="center"/>
          </w:tcPr>
          <w:p w14:paraId="260A3140" w14:textId="6D63AF9D" w:rsidR="004F6F6E" w:rsidRDefault="00B615EA" w:rsidP="00092146">
            <w:pPr>
              <w:jc w:val="center"/>
            </w:pPr>
            <w:r>
              <w:t>P</w:t>
            </w:r>
          </w:p>
        </w:tc>
        <w:tc>
          <w:tcPr>
            <w:tcW w:w="613" w:type="pct"/>
            <w:vAlign w:val="center"/>
          </w:tcPr>
          <w:p w14:paraId="701025A9" w14:textId="77777777" w:rsidR="004F6F6E" w:rsidRDefault="004F6F6E" w:rsidP="00092146">
            <w:pPr>
              <w:jc w:val="center"/>
            </w:pPr>
          </w:p>
        </w:tc>
      </w:tr>
      <w:tr w:rsidR="00E00D3D" w14:paraId="1C35F304" w14:textId="77777777" w:rsidTr="00E00D3D">
        <w:tc>
          <w:tcPr>
            <w:tcW w:w="265" w:type="pct"/>
            <w:vAlign w:val="center"/>
          </w:tcPr>
          <w:p w14:paraId="71FF6D90" w14:textId="29C1EF89" w:rsidR="004F6F6E" w:rsidRDefault="00B114AD" w:rsidP="00092146">
            <w:pPr>
              <w:jc w:val="center"/>
            </w:pPr>
            <w:r>
              <w:t>9</w:t>
            </w:r>
          </w:p>
        </w:tc>
        <w:tc>
          <w:tcPr>
            <w:tcW w:w="1670" w:type="pct"/>
            <w:vAlign w:val="center"/>
          </w:tcPr>
          <w:p w14:paraId="6F1B202D" w14:textId="694DB902" w:rsidR="004F6F6E" w:rsidRDefault="00B114AD" w:rsidP="00092146">
            <w:pPr>
              <w:jc w:val="left"/>
            </w:pPr>
            <w:r>
              <w:t>Communicate to Executive Team and Business Continuity Coordinator potential for pandemic alert imminent</w:t>
            </w:r>
          </w:p>
        </w:tc>
        <w:tc>
          <w:tcPr>
            <w:tcW w:w="613" w:type="pct"/>
            <w:vAlign w:val="center"/>
          </w:tcPr>
          <w:p w14:paraId="7EAE49B7" w14:textId="3565F723" w:rsidR="004F6F6E" w:rsidRDefault="00B114AD" w:rsidP="00092146">
            <w:pPr>
              <w:jc w:val="center"/>
            </w:pPr>
            <w:r>
              <w:t>A</w:t>
            </w:r>
          </w:p>
        </w:tc>
        <w:tc>
          <w:tcPr>
            <w:tcW w:w="613" w:type="pct"/>
            <w:vAlign w:val="center"/>
          </w:tcPr>
          <w:p w14:paraId="7F4EFCEB" w14:textId="56F9FD49" w:rsidR="004F6F6E" w:rsidRDefault="00014CCF" w:rsidP="00092146">
            <w:pPr>
              <w:jc w:val="center"/>
            </w:pPr>
            <w:r>
              <w:t>P</w:t>
            </w:r>
          </w:p>
        </w:tc>
        <w:tc>
          <w:tcPr>
            <w:tcW w:w="613" w:type="pct"/>
            <w:vAlign w:val="center"/>
          </w:tcPr>
          <w:p w14:paraId="1449C4ED" w14:textId="7B7AA396" w:rsidR="004F6F6E" w:rsidRDefault="00B121CD" w:rsidP="00092146">
            <w:pPr>
              <w:jc w:val="center"/>
            </w:pPr>
            <w:r>
              <w:t>C</w:t>
            </w:r>
          </w:p>
        </w:tc>
        <w:tc>
          <w:tcPr>
            <w:tcW w:w="613" w:type="pct"/>
            <w:vAlign w:val="center"/>
          </w:tcPr>
          <w:p w14:paraId="6D146DD2" w14:textId="2AE2B72A" w:rsidR="004F6F6E" w:rsidRDefault="00B121CD" w:rsidP="00092146">
            <w:pPr>
              <w:jc w:val="center"/>
            </w:pPr>
            <w:r>
              <w:t>C</w:t>
            </w:r>
          </w:p>
        </w:tc>
        <w:tc>
          <w:tcPr>
            <w:tcW w:w="613" w:type="pct"/>
            <w:vAlign w:val="center"/>
          </w:tcPr>
          <w:p w14:paraId="43C5F432" w14:textId="5699A1E5" w:rsidR="004F6F6E" w:rsidRDefault="00B121CD" w:rsidP="00092146">
            <w:pPr>
              <w:jc w:val="center"/>
            </w:pPr>
            <w:r>
              <w:t>C</w:t>
            </w:r>
          </w:p>
        </w:tc>
      </w:tr>
    </w:tbl>
    <w:p w14:paraId="47475BCC" w14:textId="4B3FDA93" w:rsidR="00CC61C1" w:rsidRDefault="00CC61C1" w:rsidP="00A656CD"/>
    <w:p w14:paraId="6BB124D9" w14:textId="77777777" w:rsidR="00CC61C1" w:rsidRDefault="00CC61C1">
      <w:pPr>
        <w:spacing w:after="160"/>
        <w:contextualSpacing w:val="0"/>
        <w:jc w:val="left"/>
      </w:pPr>
      <w:r>
        <w:br w:type="page"/>
      </w:r>
    </w:p>
    <w:p w14:paraId="65162D7A" w14:textId="700EAA25" w:rsidR="008E34F0" w:rsidRDefault="008E34F0" w:rsidP="00EF6C76">
      <w:pPr>
        <w:pStyle w:val="Heading2"/>
      </w:pPr>
      <w:bookmarkStart w:id="9" w:name="_Toc81251357"/>
      <w:r>
        <w:lastRenderedPageBreak/>
        <w:t>Pandemic Period</w:t>
      </w:r>
      <w:bookmarkEnd w:id="9"/>
    </w:p>
    <w:tbl>
      <w:tblPr>
        <w:tblStyle w:val="TableGrid"/>
        <w:tblW w:w="5000" w:type="pct"/>
        <w:tblLook w:val="04A0" w:firstRow="1" w:lastRow="0" w:firstColumn="1" w:lastColumn="0" w:noHBand="0" w:noVBand="1"/>
      </w:tblPr>
      <w:tblGrid>
        <w:gridCol w:w="762"/>
        <w:gridCol w:w="4156"/>
        <w:gridCol w:w="1971"/>
        <w:gridCol w:w="1710"/>
        <w:gridCol w:w="1710"/>
        <w:gridCol w:w="2110"/>
        <w:gridCol w:w="1971"/>
      </w:tblGrid>
      <w:tr w:rsidR="00B121CD" w:rsidRPr="005A7003" w14:paraId="715A4FAE" w14:textId="77777777" w:rsidTr="00E00D3D">
        <w:tc>
          <w:tcPr>
            <w:tcW w:w="265" w:type="pct"/>
            <w:vAlign w:val="center"/>
          </w:tcPr>
          <w:p w14:paraId="6F018B9A" w14:textId="77777777" w:rsidR="00B121CD" w:rsidRPr="005A7003" w:rsidRDefault="00B121CD" w:rsidP="00092146">
            <w:pPr>
              <w:jc w:val="center"/>
            </w:pPr>
            <w:r w:rsidRPr="005A7003">
              <w:t>Step</w:t>
            </w:r>
          </w:p>
        </w:tc>
        <w:tc>
          <w:tcPr>
            <w:tcW w:w="1444" w:type="pct"/>
            <w:vAlign w:val="center"/>
          </w:tcPr>
          <w:p w14:paraId="29558EE1" w14:textId="77777777" w:rsidR="00B121CD" w:rsidRPr="005A7003" w:rsidRDefault="00B121CD" w:rsidP="00092146">
            <w:pPr>
              <w:jc w:val="center"/>
            </w:pPr>
            <w:r w:rsidRPr="005A7003">
              <w:t>Action</w:t>
            </w:r>
          </w:p>
        </w:tc>
        <w:tc>
          <w:tcPr>
            <w:tcW w:w="3291" w:type="pct"/>
            <w:gridSpan w:val="5"/>
            <w:vAlign w:val="center"/>
          </w:tcPr>
          <w:p w14:paraId="525711FF" w14:textId="77777777" w:rsidR="00B121CD" w:rsidRPr="005A7003" w:rsidRDefault="00B121CD" w:rsidP="00092146">
            <w:pPr>
              <w:jc w:val="center"/>
            </w:pPr>
            <w:r w:rsidRPr="005A7003">
              <w:t>Responsibility</w:t>
            </w:r>
          </w:p>
        </w:tc>
      </w:tr>
      <w:tr w:rsidR="00B121CD" w14:paraId="1C573F2E" w14:textId="77777777" w:rsidTr="00E00D3D">
        <w:tc>
          <w:tcPr>
            <w:tcW w:w="265" w:type="pct"/>
            <w:vAlign w:val="center"/>
          </w:tcPr>
          <w:p w14:paraId="30AFC391" w14:textId="77777777" w:rsidR="00B121CD" w:rsidRDefault="00B121CD" w:rsidP="00092146">
            <w:pPr>
              <w:jc w:val="center"/>
            </w:pPr>
          </w:p>
        </w:tc>
        <w:tc>
          <w:tcPr>
            <w:tcW w:w="1444" w:type="pct"/>
          </w:tcPr>
          <w:p w14:paraId="61EE672B" w14:textId="77777777" w:rsidR="00B121CD" w:rsidRDefault="00B121CD" w:rsidP="00A656CD"/>
        </w:tc>
        <w:tc>
          <w:tcPr>
            <w:tcW w:w="685" w:type="pct"/>
            <w:vAlign w:val="center"/>
          </w:tcPr>
          <w:p w14:paraId="11F8C021" w14:textId="77777777" w:rsidR="00B121CD" w:rsidRDefault="00B121CD" w:rsidP="00092146">
            <w:pPr>
              <w:jc w:val="center"/>
            </w:pPr>
            <w:r>
              <w:t>Pandemic Plan Coordinator</w:t>
            </w:r>
          </w:p>
        </w:tc>
        <w:tc>
          <w:tcPr>
            <w:tcW w:w="594" w:type="pct"/>
            <w:vAlign w:val="center"/>
          </w:tcPr>
          <w:p w14:paraId="0EEF6DDC" w14:textId="1A507DC7" w:rsidR="00B121CD" w:rsidRDefault="00B121CD" w:rsidP="00092146">
            <w:pPr>
              <w:jc w:val="center"/>
            </w:pPr>
            <w:r>
              <w:t>HR Manager</w:t>
            </w:r>
            <w:r w:rsidR="00E00D3D">
              <w:t xml:space="preserve"> </w:t>
            </w:r>
            <w:r>
              <w:t>/ Staff</w:t>
            </w:r>
          </w:p>
        </w:tc>
        <w:tc>
          <w:tcPr>
            <w:tcW w:w="594" w:type="pct"/>
            <w:vAlign w:val="center"/>
          </w:tcPr>
          <w:p w14:paraId="1256496C" w14:textId="0E3ECD23" w:rsidR="00B121CD" w:rsidRDefault="00B121CD" w:rsidP="00092146">
            <w:pPr>
              <w:jc w:val="center"/>
            </w:pPr>
            <w:r>
              <w:t>Security Manager</w:t>
            </w:r>
            <w:r w:rsidR="00E00D3D">
              <w:t xml:space="preserve"> </w:t>
            </w:r>
            <w:r>
              <w:t>/ Staff</w:t>
            </w:r>
          </w:p>
        </w:tc>
        <w:tc>
          <w:tcPr>
            <w:tcW w:w="733" w:type="pct"/>
            <w:vAlign w:val="center"/>
          </w:tcPr>
          <w:p w14:paraId="134B6611" w14:textId="77777777" w:rsidR="00B121CD" w:rsidRDefault="00B121CD" w:rsidP="00092146">
            <w:pPr>
              <w:jc w:val="center"/>
            </w:pPr>
            <w:r>
              <w:t>Executive Management Team</w:t>
            </w:r>
          </w:p>
        </w:tc>
        <w:tc>
          <w:tcPr>
            <w:tcW w:w="685" w:type="pct"/>
            <w:vAlign w:val="center"/>
          </w:tcPr>
          <w:p w14:paraId="4E9745A2" w14:textId="77777777" w:rsidR="00B121CD" w:rsidRDefault="00B121CD" w:rsidP="00092146">
            <w:pPr>
              <w:jc w:val="center"/>
            </w:pPr>
            <w:r>
              <w:t>Business Continuity Coordinator</w:t>
            </w:r>
          </w:p>
        </w:tc>
      </w:tr>
      <w:tr w:rsidR="00135EB2" w14:paraId="086D5A2D" w14:textId="77777777" w:rsidTr="00E00D3D">
        <w:tc>
          <w:tcPr>
            <w:tcW w:w="265" w:type="pct"/>
            <w:vAlign w:val="center"/>
          </w:tcPr>
          <w:p w14:paraId="782969C8" w14:textId="66291DAD" w:rsidR="00135EB2" w:rsidRDefault="00135EB2" w:rsidP="00092146">
            <w:pPr>
              <w:jc w:val="center"/>
            </w:pPr>
            <w:r>
              <w:t>1</w:t>
            </w:r>
          </w:p>
        </w:tc>
        <w:tc>
          <w:tcPr>
            <w:tcW w:w="1444" w:type="pct"/>
            <w:vAlign w:val="center"/>
          </w:tcPr>
          <w:p w14:paraId="67CC11F1" w14:textId="43793EF8" w:rsidR="00135EB2" w:rsidRDefault="00135EB2" w:rsidP="00092146">
            <w:pPr>
              <w:jc w:val="left"/>
            </w:pPr>
            <w:r>
              <w:t>Activate pandemic preparedness plan</w:t>
            </w:r>
          </w:p>
        </w:tc>
        <w:tc>
          <w:tcPr>
            <w:tcW w:w="685" w:type="pct"/>
            <w:vAlign w:val="center"/>
          </w:tcPr>
          <w:p w14:paraId="1AD94729" w14:textId="75302188" w:rsidR="00135EB2" w:rsidRDefault="00135EB2" w:rsidP="00092146">
            <w:pPr>
              <w:jc w:val="center"/>
            </w:pPr>
            <w:r>
              <w:t>A</w:t>
            </w:r>
          </w:p>
        </w:tc>
        <w:tc>
          <w:tcPr>
            <w:tcW w:w="594" w:type="pct"/>
            <w:vAlign w:val="center"/>
          </w:tcPr>
          <w:p w14:paraId="1C8BA5FF" w14:textId="5283432F" w:rsidR="00135EB2" w:rsidRDefault="00135EB2" w:rsidP="00092146">
            <w:pPr>
              <w:jc w:val="center"/>
            </w:pPr>
            <w:r>
              <w:t>A</w:t>
            </w:r>
          </w:p>
        </w:tc>
        <w:tc>
          <w:tcPr>
            <w:tcW w:w="594" w:type="pct"/>
            <w:vAlign w:val="center"/>
          </w:tcPr>
          <w:p w14:paraId="346BE0A8" w14:textId="10B547C1" w:rsidR="00135EB2" w:rsidRDefault="00135EB2" w:rsidP="00092146">
            <w:pPr>
              <w:jc w:val="center"/>
            </w:pPr>
            <w:r>
              <w:t>P</w:t>
            </w:r>
          </w:p>
        </w:tc>
        <w:tc>
          <w:tcPr>
            <w:tcW w:w="733" w:type="pct"/>
            <w:vAlign w:val="center"/>
          </w:tcPr>
          <w:p w14:paraId="29966FA3" w14:textId="3F4D8FDB" w:rsidR="00135EB2" w:rsidRDefault="00135EB2" w:rsidP="00092146">
            <w:pPr>
              <w:jc w:val="center"/>
            </w:pPr>
            <w:r>
              <w:t>P</w:t>
            </w:r>
          </w:p>
        </w:tc>
        <w:tc>
          <w:tcPr>
            <w:tcW w:w="685" w:type="pct"/>
            <w:vAlign w:val="center"/>
          </w:tcPr>
          <w:p w14:paraId="0B459B8E" w14:textId="1D949A81" w:rsidR="00135EB2" w:rsidRDefault="00135EB2" w:rsidP="00092146">
            <w:pPr>
              <w:jc w:val="center"/>
            </w:pPr>
            <w:r>
              <w:t>P</w:t>
            </w:r>
          </w:p>
        </w:tc>
      </w:tr>
      <w:tr w:rsidR="00B121CD" w14:paraId="29A8F05A" w14:textId="77777777" w:rsidTr="00E00D3D">
        <w:tc>
          <w:tcPr>
            <w:tcW w:w="265" w:type="pct"/>
            <w:vAlign w:val="center"/>
          </w:tcPr>
          <w:p w14:paraId="5A1F8DB1" w14:textId="76FF51FF" w:rsidR="00B121CD" w:rsidRDefault="002D5FD2" w:rsidP="00092146">
            <w:pPr>
              <w:jc w:val="center"/>
            </w:pPr>
            <w:r>
              <w:t>2</w:t>
            </w:r>
          </w:p>
        </w:tc>
        <w:tc>
          <w:tcPr>
            <w:tcW w:w="1444" w:type="pct"/>
            <w:vAlign w:val="center"/>
          </w:tcPr>
          <w:p w14:paraId="078BB22B" w14:textId="77777777" w:rsidR="00B121CD" w:rsidRDefault="00B121CD" w:rsidP="00092146">
            <w:pPr>
              <w:jc w:val="left"/>
            </w:pPr>
            <w:r>
              <w:t>Monitor pre-pandemic surveillance on WHO, CDC, Texas DSHS, local news websites</w:t>
            </w:r>
          </w:p>
        </w:tc>
        <w:tc>
          <w:tcPr>
            <w:tcW w:w="685" w:type="pct"/>
            <w:vAlign w:val="center"/>
          </w:tcPr>
          <w:p w14:paraId="153EE08F" w14:textId="77777777" w:rsidR="00B121CD" w:rsidRDefault="00B121CD" w:rsidP="00092146">
            <w:pPr>
              <w:jc w:val="center"/>
            </w:pPr>
            <w:r>
              <w:t>A</w:t>
            </w:r>
          </w:p>
        </w:tc>
        <w:tc>
          <w:tcPr>
            <w:tcW w:w="594" w:type="pct"/>
            <w:vAlign w:val="center"/>
          </w:tcPr>
          <w:p w14:paraId="2839859F" w14:textId="77777777" w:rsidR="00B121CD" w:rsidRDefault="00B121CD" w:rsidP="00092146">
            <w:pPr>
              <w:jc w:val="center"/>
            </w:pPr>
          </w:p>
        </w:tc>
        <w:tc>
          <w:tcPr>
            <w:tcW w:w="594" w:type="pct"/>
            <w:vAlign w:val="center"/>
          </w:tcPr>
          <w:p w14:paraId="41C7FD07" w14:textId="77777777" w:rsidR="00B121CD" w:rsidRDefault="00B121CD" w:rsidP="00092146">
            <w:pPr>
              <w:jc w:val="center"/>
            </w:pPr>
          </w:p>
        </w:tc>
        <w:tc>
          <w:tcPr>
            <w:tcW w:w="733" w:type="pct"/>
            <w:vAlign w:val="center"/>
          </w:tcPr>
          <w:p w14:paraId="3042CE56" w14:textId="77777777" w:rsidR="00B121CD" w:rsidRDefault="00B121CD" w:rsidP="00092146">
            <w:pPr>
              <w:jc w:val="center"/>
            </w:pPr>
          </w:p>
        </w:tc>
        <w:tc>
          <w:tcPr>
            <w:tcW w:w="685" w:type="pct"/>
            <w:vAlign w:val="center"/>
          </w:tcPr>
          <w:p w14:paraId="0DF27616" w14:textId="77777777" w:rsidR="00B121CD" w:rsidRDefault="00B121CD" w:rsidP="00092146">
            <w:pPr>
              <w:jc w:val="center"/>
            </w:pPr>
          </w:p>
        </w:tc>
      </w:tr>
      <w:tr w:rsidR="00B121CD" w14:paraId="2191D227" w14:textId="77777777" w:rsidTr="00E00D3D">
        <w:tc>
          <w:tcPr>
            <w:tcW w:w="265" w:type="pct"/>
            <w:vAlign w:val="center"/>
          </w:tcPr>
          <w:p w14:paraId="511975AD" w14:textId="741D74B1" w:rsidR="00B121CD" w:rsidRDefault="002D5FD2" w:rsidP="00092146">
            <w:pPr>
              <w:jc w:val="center"/>
            </w:pPr>
            <w:r>
              <w:t>3</w:t>
            </w:r>
          </w:p>
        </w:tc>
        <w:tc>
          <w:tcPr>
            <w:tcW w:w="1444" w:type="pct"/>
            <w:vAlign w:val="center"/>
          </w:tcPr>
          <w:p w14:paraId="58C4448A" w14:textId="237AEED6" w:rsidR="00B121CD" w:rsidRDefault="00DF27CD" w:rsidP="00092146">
            <w:pPr>
              <w:jc w:val="left"/>
            </w:pPr>
            <w:r>
              <w:t xml:space="preserve">Communicate activation of plan in directive to </w:t>
            </w:r>
            <w:r w:rsidR="00C16EF9">
              <w:t>TenacIT</w:t>
            </w:r>
            <w:r>
              <w:t xml:space="preserve"> employees</w:t>
            </w:r>
            <w:r w:rsidR="00AF0880">
              <w:t xml:space="preserve"> and customers</w:t>
            </w:r>
          </w:p>
        </w:tc>
        <w:tc>
          <w:tcPr>
            <w:tcW w:w="685" w:type="pct"/>
            <w:vAlign w:val="center"/>
          </w:tcPr>
          <w:p w14:paraId="7C86420A" w14:textId="77777777" w:rsidR="00B121CD" w:rsidRDefault="00B121CD" w:rsidP="00092146">
            <w:pPr>
              <w:jc w:val="center"/>
            </w:pPr>
            <w:r>
              <w:t>A</w:t>
            </w:r>
          </w:p>
        </w:tc>
        <w:tc>
          <w:tcPr>
            <w:tcW w:w="594" w:type="pct"/>
            <w:vAlign w:val="center"/>
          </w:tcPr>
          <w:p w14:paraId="45A066A7" w14:textId="0E4E8AFB" w:rsidR="00B121CD" w:rsidRDefault="00CE410B" w:rsidP="00092146">
            <w:pPr>
              <w:jc w:val="center"/>
            </w:pPr>
            <w:r>
              <w:t>A</w:t>
            </w:r>
          </w:p>
        </w:tc>
        <w:tc>
          <w:tcPr>
            <w:tcW w:w="594" w:type="pct"/>
            <w:vAlign w:val="center"/>
          </w:tcPr>
          <w:p w14:paraId="358EF999" w14:textId="76367BF3" w:rsidR="00B121CD" w:rsidRDefault="00CE410B" w:rsidP="00092146">
            <w:pPr>
              <w:jc w:val="center"/>
            </w:pPr>
            <w:r>
              <w:t>C</w:t>
            </w:r>
          </w:p>
        </w:tc>
        <w:tc>
          <w:tcPr>
            <w:tcW w:w="733" w:type="pct"/>
            <w:vAlign w:val="center"/>
          </w:tcPr>
          <w:p w14:paraId="490A2FC2" w14:textId="233DFF08" w:rsidR="00B121CD" w:rsidRDefault="00CE410B" w:rsidP="00092146">
            <w:pPr>
              <w:jc w:val="center"/>
            </w:pPr>
            <w:r>
              <w:t>C</w:t>
            </w:r>
          </w:p>
        </w:tc>
        <w:tc>
          <w:tcPr>
            <w:tcW w:w="685" w:type="pct"/>
            <w:vAlign w:val="center"/>
          </w:tcPr>
          <w:p w14:paraId="26D702C4" w14:textId="1C6DA329" w:rsidR="00B121CD" w:rsidRDefault="00CE410B" w:rsidP="00092146">
            <w:pPr>
              <w:jc w:val="center"/>
            </w:pPr>
            <w:r>
              <w:t>C</w:t>
            </w:r>
          </w:p>
        </w:tc>
      </w:tr>
      <w:tr w:rsidR="00B121CD" w14:paraId="4D375AE8" w14:textId="77777777" w:rsidTr="00E00D3D">
        <w:tc>
          <w:tcPr>
            <w:tcW w:w="265" w:type="pct"/>
            <w:vAlign w:val="center"/>
          </w:tcPr>
          <w:p w14:paraId="7237D770" w14:textId="04334490" w:rsidR="00B121CD" w:rsidRDefault="002D5FD2" w:rsidP="00092146">
            <w:pPr>
              <w:jc w:val="center"/>
            </w:pPr>
            <w:r>
              <w:t>4</w:t>
            </w:r>
          </w:p>
        </w:tc>
        <w:tc>
          <w:tcPr>
            <w:tcW w:w="1444" w:type="pct"/>
            <w:vAlign w:val="center"/>
          </w:tcPr>
          <w:p w14:paraId="6350E982" w14:textId="77777777" w:rsidR="00B121CD" w:rsidRDefault="00B121CD" w:rsidP="00092146">
            <w:pPr>
              <w:jc w:val="left"/>
            </w:pPr>
            <w:r>
              <w:t>Maintain pandemic supplies</w:t>
            </w:r>
          </w:p>
        </w:tc>
        <w:tc>
          <w:tcPr>
            <w:tcW w:w="685" w:type="pct"/>
            <w:vAlign w:val="center"/>
          </w:tcPr>
          <w:p w14:paraId="321B09F4" w14:textId="77777777" w:rsidR="00B121CD" w:rsidRDefault="00B121CD" w:rsidP="00092146">
            <w:pPr>
              <w:jc w:val="center"/>
            </w:pPr>
            <w:r>
              <w:t>A</w:t>
            </w:r>
          </w:p>
        </w:tc>
        <w:tc>
          <w:tcPr>
            <w:tcW w:w="594" w:type="pct"/>
            <w:vAlign w:val="center"/>
          </w:tcPr>
          <w:p w14:paraId="5259946E" w14:textId="77777777" w:rsidR="00B121CD" w:rsidRDefault="00B121CD" w:rsidP="00092146">
            <w:pPr>
              <w:jc w:val="center"/>
            </w:pPr>
          </w:p>
        </w:tc>
        <w:tc>
          <w:tcPr>
            <w:tcW w:w="594" w:type="pct"/>
            <w:vAlign w:val="center"/>
          </w:tcPr>
          <w:p w14:paraId="51A0220B" w14:textId="351919C9" w:rsidR="00B121CD" w:rsidRDefault="00B121CD" w:rsidP="00092146">
            <w:pPr>
              <w:jc w:val="center"/>
            </w:pPr>
          </w:p>
        </w:tc>
        <w:tc>
          <w:tcPr>
            <w:tcW w:w="733" w:type="pct"/>
            <w:vAlign w:val="center"/>
          </w:tcPr>
          <w:p w14:paraId="0746D0EC" w14:textId="77777777" w:rsidR="00B121CD" w:rsidRDefault="00B121CD" w:rsidP="00092146">
            <w:pPr>
              <w:jc w:val="center"/>
            </w:pPr>
          </w:p>
        </w:tc>
        <w:tc>
          <w:tcPr>
            <w:tcW w:w="685" w:type="pct"/>
            <w:vAlign w:val="center"/>
          </w:tcPr>
          <w:p w14:paraId="42C9A7CE" w14:textId="77777777" w:rsidR="00B121CD" w:rsidRDefault="00B121CD" w:rsidP="00092146">
            <w:pPr>
              <w:jc w:val="center"/>
            </w:pPr>
          </w:p>
        </w:tc>
      </w:tr>
      <w:tr w:rsidR="00B121CD" w14:paraId="1F417B89" w14:textId="77777777" w:rsidTr="00E00D3D">
        <w:tc>
          <w:tcPr>
            <w:tcW w:w="265" w:type="pct"/>
            <w:vAlign w:val="center"/>
          </w:tcPr>
          <w:p w14:paraId="745F94BA" w14:textId="3DD9F725" w:rsidR="00B121CD" w:rsidRDefault="002D5FD2" w:rsidP="00092146">
            <w:pPr>
              <w:jc w:val="center"/>
            </w:pPr>
            <w:r>
              <w:t>5</w:t>
            </w:r>
          </w:p>
        </w:tc>
        <w:tc>
          <w:tcPr>
            <w:tcW w:w="1444" w:type="pct"/>
            <w:vAlign w:val="center"/>
          </w:tcPr>
          <w:p w14:paraId="11D98D72" w14:textId="608DC36B" w:rsidR="00B121CD" w:rsidRDefault="00520F6E" w:rsidP="00092146">
            <w:pPr>
              <w:jc w:val="left"/>
            </w:pPr>
            <w:r>
              <w:t>Continue</w:t>
            </w:r>
            <w:r w:rsidR="00B121CD">
              <w:t xml:space="preserve"> notification process to manage cases at work</w:t>
            </w:r>
          </w:p>
        </w:tc>
        <w:tc>
          <w:tcPr>
            <w:tcW w:w="685" w:type="pct"/>
            <w:vAlign w:val="center"/>
          </w:tcPr>
          <w:p w14:paraId="62141B37" w14:textId="77777777" w:rsidR="00B121CD" w:rsidRDefault="00B121CD" w:rsidP="00092146">
            <w:pPr>
              <w:jc w:val="center"/>
            </w:pPr>
            <w:r>
              <w:t>A</w:t>
            </w:r>
          </w:p>
        </w:tc>
        <w:tc>
          <w:tcPr>
            <w:tcW w:w="594" w:type="pct"/>
            <w:vAlign w:val="center"/>
          </w:tcPr>
          <w:p w14:paraId="3864EDCA" w14:textId="77777777" w:rsidR="00B121CD" w:rsidRDefault="00B121CD" w:rsidP="00092146">
            <w:pPr>
              <w:jc w:val="center"/>
            </w:pPr>
            <w:r>
              <w:t>P</w:t>
            </w:r>
          </w:p>
        </w:tc>
        <w:tc>
          <w:tcPr>
            <w:tcW w:w="594" w:type="pct"/>
            <w:vAlign w:val="center"/>
          </w:tcPr>
          <w:p w14:paraId="13032BF0" w14:textId="1EFF0F36" w:rsidR="00B121CD" w:rsidRDefault="00CE410B" w:rsidP="00092146">
            <w:pPr>
              <w:jc w:val="center"/>
            </w:pPr>
            <w:r>
              <w:t>C</w:t>
            </w:r>
          </w:p>
        </w:tc>
        <w:tc>
          <w:tcPr>
            <w:tcW w:w="733" w:type="pct"/>
            <w:vAlign w:val="center"/>
          </w:tcPr>
          <w:p w14:paraId="7BB94996" w14:textId="39F74044" w:rsidR="00B121CD" w:rsidRDefault="00CE410B" w:rsidP="00092146">
            <w:pPr>
              <w:jc w:val="center"/>
            </w:pPr>
            <w:r>
              <w:t>C</w:t>
            </w:r>
          </w:p>
        </w:tc>
        <w:tc>
          <w:tcPr>
            <w:tcW w:w="685" w:type="pct"/>
            <w:vAlign w:val="center"/>
          </w:tcPr>
          <w:p w14:paraId="0E48F090" w14:textId="77777777" w:rsidR="00B121CD" w:rsidRDefault="00B121CD" w:rsidP="00092146">
            <w:pPr>
              <w:jc w:val="center"/>
            </w:pPr>
          </w:p>
        </w:tc>
      </w:tr>
      <w:tr w:rsidR="00B121CD" w14:paraId="33F4BC8F" w14:textId="77777777" w:rsidTr="00E00D3D">
        <w:tc>
          <w:tcPr>
            <w:tcW w:w="265" w:type="pct"/>
            <w:vAlign w:val="center"/>
          </w:tcPr>
          <w:p w14:paraId="2E2D0B97" w14:textId="6DEB0E12" w:rsidR="00B121CD" w:rsidRDefault="002D5FD2" w:rsidP="00092146">
            <w:pPr>
              <w:jc w:val="center"/>
            </w:pPr>
            <w:r>
              <w:t>6</w:t>
            </w:r>
          </w:p>
        </w:tc>
        <w:tc>
          <w:tcPr>
            <w:tcW w:w="1444" w:type="pct"/>
            <w:vAlign w:val="center"/>
          </w:tcPr>
          <w:p w14:paraId="11226B03" w14:textId="398ECFAA" w:rsidR="00B121CD" w:rsidRDefault="00B121CD" w:rsidP="00092146">
            <w:pPr>
              <w:jc w:val="left"/>
            </w:pPr>
            <w:r>
              <w:t>Track employee exposures</w:t>
            </w:r>
          </w:p>
        </w:tc>
        <w:tc>
          <w:tcPr>
            <w:tcW w:w="685" w:type="pct"/>
            <w:vAlign w:val="center"/>
          </w:tcPr>
          <w:p w14:paraId="70700CAE" w14:textId="77777777" w:rsidR="00B121CD" w:rsidRDefault="00B121CD" w:rsidP="00092146">
            <w:pPr>
              <w:jc w:val="center"/>
            </w:pPr>
            <w:r>
              <w:t>A</w:t>
            </w:r>
          </w:p>
        </w:tc>
        <w:tc>
          <w:tcPr>
            <w:tcW w:w="594" w:type="pct"/>
            <w:vAlign w:val="center"/>
          </w:tcPr>
          <w:p w14:paraId="15A37111" w14:textId="77777777" w:rsidR="00B121CD" w:rsidRDefault="00B121CD" w:rsidP="00092146">
            <w:pPr>
              <w:jc w:val="center"/>
            </w:pPr>
            <w:r>
              <w:t>P</w:t>
            </w:r>
          </w:p>
        </w:tc>
        <w:tc>
          <w:tcPr>
            <w:tcW w:w="594" w:type="pct"/>
            <w:vAlign w:val="center"/>
          </w:tcPr>
          <w:p w14:paraId="3A354469" w14:textId="5308E5F9" w:rsidR="00B121CD" w:rsidRDefault="00CE2526" w:rsidP="00092146">
            <w:pPr>
              <w:jc w:val="center"/>
            </w:pPr>
            <w:r>
              <w:t>C</w:t>
            </w:r>
          </w:p>
        </w:tc>
        <w:tc>
          <w:tcPr>
            <w:tcW w:w="733" w:type="pct"/>
            <w:vAlign w:val="center"/>
          </w:tcPr>
          <w:p w14:paraId="288E4291" w14:textId="176B511C" w:rsidR="00B121CD" w:rsidRDefault="00CE2526" w:rsidP="00092146">
            <w:pPr>
              <w:jc w:val="center"/>
            </w:pPr>
            <w:r>
              <w:t>C</w:t>
            </w:r>
          </w:p>
        </w:tc>
        <w:tc>
          <w:tcPr>
            <w:tcW w:w="685" w:type="pct"/>
            <w:vAlign w:val="center"/>
          </w:tcPr>
          <w:p w14:paraId="749C8705" w14:textId="77777777" w:rsidR="00B121CD" w:rsidRDefault="00B121CD" w:rsidP="00092146">
            <w:pPr>
              <w:jc w:val="center"/>
            </w:pPr>
          </w:p>
        </w:tc>
      </w:tr>
      <w:tr w:rsidR="00B121CD" w14:paraId="7C670F31" w14:textId="77777777" w:rsidTr="00E00D3D">
        <w:tc>
          <w:tcPr>
            <w:tcW w:w="265" w:type="pct"/>
            <w:vAlign w:val="center"/>
          </w:tcPr>
          <w:p w14:paraId="4EF28999" w14:textId="6D87BB40" w:rsidR="00B121CD" w:rsidRDefault="002D5FD2" w:rsidP="00092146">
            <w:pPr>
              <w:jc w:val="center"/>
            </w:pPr>
            <w:r>
              <w:t>7</w:t>
            </w:r>
          </w:p>
        </w:tc>
        <w:tc>
          <w:tcPr>
            <w:tcW w:w="1444" w:type="pct"/>
            <w:vAlign w:val="center"/>
          </w:tcPr>
          <w:p w14:paraId="49958FA5" w14:textId="5AFF1429" w:rsidR="00B121CD" w:rsidRDefault="00F11662" w:rsidP="00092146">
            <w:pPr>
              <w:jc w:val="left"/>
            </w:pPr>
            <w:r>
              <w:t>Continue</w:t>
            </w:r>
            <w:r w:rsidR="00B121CD">
              <w:t xml:space="preserve"> workplace cleaning</w:t>
            </w:r>
            <w:r>
              <w:t xml:space="preserve"> and </w:t>
            </w:r>
            <w:r w:rsidR="00EE3F37">
              <w:t xml:space="preserve">restrict access to “open” </w:t>
            </w:r>
            <w:r w:rsidR="002D5FD2">
              <w:t>workspaces</w:t>
            </w:r>
          </w:p>
        </w:tc>
        <w:tc>
          <w:tcPr>
            <w:tcW w:w="685" w:type="pct"/>
            <w:vAlign w:val="center"/>
          </w:tcPr>
          <w:p w14:paraId="09B47759" w14:textId="77777777" w:rsidR="00B121CD" w:rsidRDefault="00B121CD" w:rsidP="00092146">
            <w:pPr>
              <w:jc w:val="center"/>
            </w:pPr>
            <w:r>
              <w:t>A</w:t>
            </w:r>
          </w:p>
        </w:tc>
        <w:tc>
          <w:tcPr>
            <w:tcW w:w="594" w:type="pct"/>
            <w:vAlign w:val="center"/>
          </w:tcPr>
          <w:p w14:paraId="6B5352F8" w14:textId="77777777" w:rsidR="00B121CD" w:rsidRDefault="00B121CD" w:rsidP="00092146">
            <w:pPr>
              <w:jc w:val="center"/>
            </w:pPr>
            <w:r>
              <w:t>P</w:t>
            </w:r>
          </w:p>
        </w:tc>
        <w:tc>
          <w:tcPr>
            <w:tcW w:w="594" w:type="pct"/>
            <w:vAlign w:val="center"/>
          </w:tcPr>
          <w:p w14:paraId="76A2D26D" w14:textId="77777777" w:rsidR="00B121CD" w:rsidRDefault="00B121CD" w:rsidP="00092146">
            <w:pPr>
              <w:jc w:val="center"/>
            </w:pPr>
            <w:r>
              <w:t>C</w:t>
            </w:r>
          </w:p>
        </w:tc>
        <w:tc>
          <w:tcPr>
            <w:tcW w:w="733" w:type="pct"/>
            <w:vAlign w:val="center"/>
          </w:tcPr>
          <w:p w14:paraId="5F6F93CF" w14:textId="77777777" w:rsidR="00B121CD" w:rsidRDefault="00B121CD" w:rsidP="00092146">
            <w:pPr>
              <w:jc w:val="center"/>
            </w:pPr>
          </w:p>
        </w:tc>
        <w:tc>
          <w:tcPr>
            <w:tcW w:w="685" w:type="pct"/>
            <w:vAlign w:val="center"/>
          </w:tcPr>
          <w:p w14:paraId="568661E9" w14:textId="77777777" w:rsidR="00B121CD" w:rsidRDefault="00B121CD" w:rsidP="00092146">
            <w:pPr>
              <w:jc w:val="center"/>
            </w:pPr>
          </w:p>
        </w:tc>
      </w:tr>
      <w:tr w:rsidR="00B121CD" w14:paraId="01AF3871" w14:textId="77777777" w:rsidTr="00E00D3D">
        <w:tc>
          <w:tcPr>
            <w:tcW w:w="265" w:type="pct"/>
            <w:vAlign w:val="center"/>
          </w:tcPr>
          <w:p w14:paraId="18BECC0E" w14:textId="0B278A0D" w:rsidR="00B121CD" w:rsidRDefault="002D5FD2" w:rsidP="00092146">
            <w:pPr>
              <w:jc w:val="center"/>
            </w:pPr>
            <w:r>
              <w:t>8</w:t>
            </w:r>
          </w:p>
        </w:tc>
        <w:tc>
          <w:tcPr>
            <w:tcW w:w="1444" w:type="pct"/>
            <w:vAlign w:val="center"/>
          </w:tcPr>
          <w:p w14:paraId="6AA6F54C" w14:textId="34EDE27D" w:rsidR="00B121CD" w:rsidRDefault="00A52919" w:rsidP="00092146">
            <w:pPr>
              <w:jc w:val="left"/>
            </w:pPr>
            <w:r>
              <w:t>Eliminate ALL</w:t>
            </w:r>
            <w:r w:rsidR="00B121CD">
              <w:t xml:space="preserve"> Non-Critical travel and </w:t>
            </w:r>
            <w:r w:rsidR="00B229E3">
              <w:t xml:space="preserve">Require </w:t>
            </w:r>
            <w:r w:rsidR="00C34E1C">
              <w:t>Mandatory Employee</w:t>
            </w:r>
            <w:r w:rsidR="00B229E3">
              <w:t xml:space="preserve"> </w:t>
            </w:r>
            <w:r w:rsidR="00C34E1C">
              <w:t>Quarantine</w:t>
            </w:r>
            <w:r w:rsidR="00B229E3">
              <w:t xml:space="preserve"> </w:t>
            </w:r>
            <w:r w:rsidR="00C34E1C">
              <w:t xml:space="preserve">if </w:t>
            </w:r>
            <w:r w:rsidR="007657CB">
              <w:t xml:space="preserve">employee </w:t>
            </w:r>
            <w:r w:rsidR="00C34E1C">
              <w:t>travel</w:t>
            </w:r>
            <w:r w:rsidR="007657CB">
              <w:t>s for any reason</w:t>
            </w:r>
          </w:p>
        </w:tc>
        <w:tc>
          <w:tcPr>
            <w:tcW w:w="685" w:type="pct"/>
            <w:vAlign w:val="center"/>
          </w:tcPr>
          <w:p w14:paraId="221D5800" w14:textId="77777777" w:rsidR="00B121CD" w:rsidRDefault="00B121CD" w:rsidP="00092146">
            <w:pPr>
              <w:jc w:val="center"/>
            </w:pPr>
            <w:r>
              <w:t>A</w:t>
            </w:r>
          </w:p>
        </w:tc>
        <w:tc>
          <w:tcPr>
            <w:tcW w:w="594" w:type="pct"/>
            <w:vAlign w:val="center"/>
          </w:tcPr>
          <w:p w14:paraId="5AC5C759" w14:textId="461FBF17" w:rsidR="00B121CD" w:rsidRDefault="00B121CD" w:rsidP="00092146">
            <w:pPr>
              <w:jc w:val="center"/>
            </w:pPr>
          </w:p>
        </w:tc>
        <w:tc>
          <w:tcPr>
            <w:tcW w:w="594" w:type="pct"/>
            <w:vAlign w:val="center"/>
          </w:tcPr>
          <w:p w14:paraId="707D88E1" w14:textId="77777777" w:rsidR="00B121CD" w:rsidRDefault="00B121CD" w:rsidP="00092146">
            <w:pPr>
              <w:jc w:val="center"/>
            </w:pPr>
          </w:p>
        </w:tc>
        <w:tc>
          <w:tcPr>
            <w:tcW w:w="733" w:type="pct"/>
            <w:vAlign w:val="center"/>
          </w:tcPr>
          <w:p w14:paraId="1AF920FE" w14:textId="77777777" w:rsidR="00B121CD" w:rsidRDefault="00B121CD" w:rsidP="00092146">
            <w:pPr>
              <w:jc w:val="center"/>
            </w:pPr>
            <w:r>
              <w:t>P</w:t>
            </w:r>
          </w:p>
        </w:tc>
        <w:tc>
          <w:tcPr>
            <w:tcW w:w="685" w:type="pct"/>
            <w:vAlign w:val="center"/>
          </w:tcPr>
          <w:p w14:paraId="6273707C" w14:textId="77777777" w:rsidR="00B121CD" w:rsidRDefault="00B121CD" w:rsidP="00092146">
            <w:pPr>
              <w:jc w:val="center"/>
            </w:pPr>
          </w:p>
        </w:tc>
      </w:tr>
      <w:tr w:rsidR="002D5FD2" w14:paraId="4818B83A" w14:textId="77777777" w:rsidTr="00E00D3D">
        <w:tc>
          <w:tcPr>
            <w:tcW w:w="265" w:type="pct"/>
            <w:vAlign w:val="center"/>
          </w:tcPr>
          <w:p w14:paraId="73A219C8" w14:textId="06E7DBAF" w:rsidR="002D5FD2" w:rsidRDefault="002D5FD2" w:rsidP="00092146">
            <w:pPr>
              <w:jc w:val="center"/>
            </w:pPr>
            <w:r>
              <w:t>9</w:t>
            </w:r>
          </w:p>
        </w:tc>
        <w:tc>
          <w:tcPr>
            <w:tcW w:w="1444" w:type="pct"/>
            <w:vAlign w:val="center"/>
          </w:tcPr>
          <w:p w14:paraId="2CC3F7D5" w14:textId="7D77C5BB" w:rsidR="002D5FD2" w:rsidRDefault="002D5FD2" w:rsidP="00092146">
            <w:pPr>
              <w:jc w:val="left"/>
            </w:pPr>
            <w:r>
              <w:t>Monitor CDC and Texas DSHS for anti-viral medication information and development of vaccine</w:t>
            </w:r>
          </w:p>
        </w:tc>
        <w:tc>
          <w:tcPr>
            <w:tcW w:w="685" w:type="pct"/>
            <w:vAlign w:val="center"/>
          </w:tcPr>
          <w:p w14:paraId="750768B0" w14:textId="02999E9E" w:rsidR="002D5FD2" w:rsidRDefault="00BF24B2" w:rsidP="00092146">
            <w:pPr>
              <w:jc w:val="center"/>
            </w:pPr>
            <w:r>
              <w:t>A</w:t>
            </w:r>
          </w:p>
        </w:tc>
        <w:tc>
          <w:tcPr>
            <w:tcW w:w="594" w:type="pct"/>
            <w:vAlign w:val="center"/>
          </w:tcPr>
          <w:p w14:paraId="38481EA0" w14:textId="77777777" w:rsidR="002D5FD2" w:rsidRDefault="002D5FD2" w:rsidP="00092146">
            <w:pPr>
              <w:jc w:val="center"/>
            </w:pPr>
          </w:p>
        </w:tc>
        <w:tc>
          <w:tcPr>
            <w:tcW w:w="594" w:type="pct"/>
            <w:vAlign w:val="center"/>
          </w:tcPr>
          <w:p w14:paraId="41CBAF2D" w14:textId="77777777" w:rsidR="002D5FD2" w:rsidRDefault="002D5FD2" w:rsidP="00092146">
            <w:pPr>
              <w:jc w:val="center"/>
            </w:pPr>
          </w:p>
        </w:tc>
        <w:tc>
          <w:tcPr>
            <w:tcW w:w="733" w:type="pct"/>
            <w:vAlign w:val="center"/>
          </w:tcPr>
          <w:p w14:paraId="3E0C1D07" w14:textId="77777777" w:rsidR="002D5FD2" w:rsidRDefault="002D5FD2" w:rsidP="00092146">
            <w:pPr>
              <w:jc w:val="center"/>
            </w:pPr>
          </w:p>
        </w:tc>
        <w:tc>
          <w:tcPr>
            <w:tcW w:w="685" w:type="pct"/>
            <w:vAlign w:val="center"/>
          </w:tcPr>
          <w:p w14:paraId="71C25A8D" w14:textId="77777777" w:rsidR="002D5FD2" w:rsidRDefault="002D5FD2" w:rsidP="00092146">
            <w:pPr>
              <w:jc w:val="center"/>
            </w:pPr>
          </w:p>
        </w:tc>
      </w:tr>
      <w:tr w:rsidR="00B121CD" w14:paraId="3F880E86" w14:textId="77777777" w:rsidTr="00E00D3D">
        <w:tc>
          <w:tcPr>
            <w:tcW w:w="265" w:type="pct"/>
            <w:vAlign w:val="center"/>
          </w:tcPr>
          <w:p w14:paraId="3A14F00A" w14:textId="3D2EEF7D" w:rsidR="00B121CD" w:rsidRDefault="002D5FD2" w:rsidP="00092146">
            <w:pPr>
              <w:jc w:val="center"/>
            </w:pPr>
            <w:r>
              <w:t>10</w:t>
            </w:r>
          </w:p>
        </w:tc>
        <w:tc>
          <w:tcPr>
            <w:tcW w:w="1444" w:type="pct"/>
            <w:vAlign w:val="center"/>
          </w:tcPr>
          <w:p w14:paraId="504970D2" w14:textId="12498F93" w:rsidR="00B121CD" w:rsidRDefault="005A0A41" w:rsidP="00092146">
            <w:pPr>
              <w:jc w:val="left"/>
            </w:pPr>
            <w:r>
              <w:t xml:space="preserve">Activate social distancing protocol and require employees to work </w:t>
            </w:r>
            <w:r w:rsidR="0060570F">
              <w:t>remotely</w:t>
            </w:r>
          </w:p>
        </w:tc>
        <w:tc>
          <w:tcPr>
            <w:tcW w:w="685" w:type="pct"/>
            <w:vAlign w:val="center"/>
          </w:tcPr>
          <w:p w14:paraId="2C7A1A2E" w14:textId="77777777" w:rsidR="00B121CD" w:rsidRDefault="00B121CD" w:rsidP="00092146">
            <w:pPr>
              <w:jc w:val="center"/>
            </w:pPr>
            <w:r>
              <w:t>A</w:t>
            </w:r>
          </w:p>
        </w:tc>
        <w:tc>
          <w:tcPr>
            <w:tcW w:w="594" w:type="pct"/>
            <w:vAlign w:val="center"/>
          </w:tcPr>
          <w:p w14:paraId="634B3425" w14:textId="2B15A39D" w:rsidR="00B121CD" w:rsidRDefault="0060570F" w:rsidP="00092146">
            <w:pPr>
              <w:jc w:val="center"/>
            </w:pPr>
            <w:r>
              <w:t>A</w:t>
            </w:r>
          </w:p>
        </w:tc>
        <w:tc>
          <w:tcPr>
            <w:tcW w:w="594" w:type="pct"/>
            <w:vAlign w:val="center"/>
          </w:tcPr>
          <w:p w14:paraId="571C5CB0" w14:textId="77777777" w:rsidR="00B121CD" w:rsidRDefault="00B121CD" w:rsidP="00092146">
            <w:pPr>
              <w:jc w:val="center"/>
            </w:pPr>
            <w:r>
              <w:t>C</w:t>
            </w:r>
          </w:p>
        </w:tc>
        <w:tc>
          <w:tcPr>
            <w:tcW w:w="733" w:type="pct"/>
            <w:vAlign w:val="center"/>
          </w:tcPr>
          <w:p w14:paraId="761C9F54" w14:textId="77777777" w:rsidR="00B121CD" w:rsidRDefault="00B121CD" w:rsidP="00092146">
            <w:pPr>
              <w:jc w:val="center"/>
            </w:pPr>
            <w:r>
              <w:t>C</w:t>
            </w:r>
          </w:p>
        </w:tc>
        <w:tc>
          <w:tcPr>
            <w:tcW w:w="685" w:type="pct"/>
            <w:vAlign w:val="center"/>
          </w:tcPr>
          <w:p w14:paraId="43196016" w14:textId="77777777" w:rsidR="00B121CD" w:rsidRDefault="00B121CD" w:rsidP="00092146">
            <w:pPr>
              <w:jc w:val="center"/>
            </w:pPr>
            <w:r>
              <w:t>C</w:t>
            </w:r>
          </w:p>
        </w:tc>
      </w:tr>
    </w:tbl>
    <w:p w14:paraId="47390351" w14:textId="383C8CB8" w:rsidR="00CC61C1" w:rsidRDefault="00CC61C1" w:rsidP="00A656CD"/>
    <w:p w14:paraId="05EF42B1" w14:textId="77777777" w:rsidR="00CC61C1" w:rsidRDefault="00CC61C1">
      <w:pPr>
        <w:spacing w:after="160"/>
        <w:contextualSpacing w:val="0"/>
        <w:jc w:val="left"/>
      </w:pPr>
      <w:r>
        <w:br w:type="page"/>
      </w:r>
    </w:p>
    <w:p w14:paraId="68854871" w14:textId="6020AF87" w:rsidR="008E34F0" w:rsidRDefault="008E34F0" w:rsidP="00EF6C76">
      <w:pPr>
        <w:pStyle w:val="Heading2"/>
      </w:pPr>
      <w:bookmarkStart w:id="10" w:name="_Toc81251358"/>
      <w:r>
        <w:lastRenderedPageBreak/>
        <w:t>Post-Pandemic Period (Transition phase)</w:t>
      </w:r>
      <w:bookmarkEnd w:id="10"/>
    </w:p>
    <w:tbl>
      <w:tblPr>
        <w:tblStyle w:val="TableGrid"/>
        <w:tblW w:w="5000" w:type="pct"/>
        <w:tblLook w:val="04A0" w:firstRow="1" w:lastRow="0" w:firstColumn="1" w:lastColumn="0" w:noHBand="0" w:noVBand="1"/>
      </w:tblPr>
      <w:tblGrid>
        <w:gridCol w:w="762"/>
        <w:gridCol w:w="4162"/>
        <w:gridCol w:w="1971"/>
        <w:gridCol w:w="1707"/>
        <w:gridCol w:w="1707"/>
        <w:gridCol w:w="2110"/>
        <w:gridCol w:w="1971"/>
      </w:tblGrid>
      <w:tr w:rsidR="0060570F" w:rsidRPr="005A7003" w14:paraId="2B0698DE" w14:textId="77777777" w:rsidTr="00E00D3D">
        <w:tc>
          <w:tcPr>
            <w:tcW w:w="265" w:type="pct"/>
            <w:vAlign w:val="center"/>
          </w:tcPr>
          <w:p w14:paraId="4F2EAE6A" w14:textId="77777777" w:rsidR="0060570F" w:rsidRPr="005A7003" w:rsidRDefault="0060570F" w:rsidP="00092146">
            <w:pPr>
              <w:jc w:val="center"/>
            </w:pPr>
            <w:r w:rsidRPr="005A7003">
              <w:t>Step</w:t>
            </w:r>
          </w:p>
        </w:tc>
        <w:tc>
          <w:tcPr>
            <w:tcW w:w="1446" w:type="pct"/>
            <w:vAlign w:val="center"/>
          </w:tcPr>
          <w:p w14:paraId="4CE5F711" w14:textId="77777777" w:rsidR="0060570F" w:rsidRPr="005A7003" w:rsidRDefault="0060570F" w:rsidP="00092146">
            <w:pPr>
              <w:jc w:val="center"/>
            </w:pPr>
            <w:r w:rsidRPr="005A7003">
              <w:t>Action</w:t>
            </w:r>
          </w:p>
        </w:tc>
        <w:tc>
          <w:tcPr>
            <w:tcW w:w="3289" w:type="pct"/>
            <w:gridSpan w:val="5"/>
            <w:vAlign w:val="center"/>
          </w:tcPr>
          <w:p w14:paraId="2D4429DC" w14:textId="77777777" w:rsidR="0060570F" w:rsidRPr="005A7003" w:rsidRDefault="0060570F" w:rsidP="00092146">
            <w:pPr>
              <w:jc w:val="center"/>
            </w:pPr>
            <w:r w:rsidRPr="005A7003">
              <w:t>Responsibility</w:t>
            </w:r>
          </w:p>
        </w:tc>
      </w:tr>
      <w:tr w:rsidR="0060570F" w14:paraId="557913BA" w14:textId="77777777" w:rsidTr="00E00D3D">
        <w:tc>
          <w:tcPr>
            <w:tcW w:w="265" w:type="pct"/>
            <w:vAlign w:val="center"/>
          </w:tcPr>
          <w:p w14:paraId="37233C1D" w14:textId="77777777" w:rsidR="0060570F" w:rsidRDefault="0060570F" w:rsidP="00092146">
            <w:pPr>
              <w:jc w:val="center"/>
            </w:pPr>
          </w:p>
        </w:tc>
        <w:tc>
          <w:tcPr>
            <w:tcW w:w="1446" w:type="pct"/>
            <w:vAlign w:val="center"/>
          </w:tcPr>
          <w:p w14:paraId="5DC5F89A" w14:textId="77777777" w:rsidR="0060570F" w:rsidRDefault="0060570F" w:rsidP="00092146">
            <w:pPr>
              <w:jc w:val="center"/>
            </w:pPr>
          </w:p>
        </w:tc>
        <w:tc>
          <w:tcPr>
            <w:tcW w:w="685" w:type="pct"/>
            <w:vAlign w:val="center"/>
          </w:tcPr>
          <w:p w14:paraId="0EDF2482" w14:textId="77777777" w:rsidR="0060570F" w:rsidRDefault="0060570F" w:rsidP="00092146">
            <w:pPr>
              <w:jc w:val="center"/>
            </w:pPr>
            <w:r>
              <w:t>Pandemic Plan Coordinator</w:t>
            </w:r>
          </w:p>
        </w:tc>
        <w:tc>
          <w:tcPr>
            <w:tcW w:w="593" w:type="pct"/>
            <w:vAlign w:val="center"/>
          </w:tcPr>
          <w:p w14:paraId="21884CAC" w14:textId="1AEF9C32" w:rsidR="0060570F" w:rsidRDefault="0060570F" w:rsidP="00092146">
            <w:pPr>
              <w:jc w:val="center"/>
            </w:pPr>
            <w:r>
              <w:t>HR Manager</w:t>
            </w:r>
            <w:r w:rsidR="00092146">
              <w:t xml:space="preserve"> </w:t>
            </w:r>
            <w:r>
              <w:t>/ Staff</w:t>
            </w:r>
          </w:p>
        </w:tc>
        <w:tc>
          <w:tcPr>
            <w:tcW w:w="593" w:type="pct"/>
            <w:vAlign w:val="center"/>
          </w:tcPr>
          <w:p w14:paraId="04F213DE" w14:textId="7547EDF9" w:rsidR="0060570F" w:rsidRDefault="0060570F" w:rsidP="00092146">
            <w:pPr>
              <w:jc w:val="center"/>
            </w:pPr>
            <w:r>
              <w:t>Security Manager</w:t>
            </w:r>
            <w:r w:rsidR="00092146">
              <w:t xml:space="preserve"> </w:t>
            </w:r>
            <w:r>
              <w:t>/ Staff</w:t>
            </w:r>
          </w:p>
        </w:tc>
        <w:tc>
          <w:tcPr>
            <w:tcW w:w="733" w:type="pct"/>
            <w:vAlign w:val="center"/>
          </w:tcPr>
          <w:p w14:paraId="55F0D3A9" w14:textId="77777777" w:rsidR="0060570F" w:rsidRDefault="0060570F" w:rsidP="00092146">
            <w:pPr>
              <w:jc w:val="center"/>
            </w:pPr>
            <w:r>
              <w:t>Executive Management Team</w:t>
            </w:r>
          </w:p>
        </w:tc>
        <w:tc>
          <w:tcPr>
            <w:tcW w:w="685" w:type="pct"/>
            <w:vAlign w:val="center"/>
          </w:tcPr>
          <w:p w14:paraId="12F4D416" w14:textId="77777777" w:rsidR="0060570F" w:rsidRDefault="0060570F" w:rsidP="00092146">
            <w:pPr>
              <w:jc w:val="center"/>
            </w:pPr>
            <w:r>
              <w:t>Business Continuity Coordinator</w:t>
            </w:r>
          </w:p>
        </w:tc>
      </w:tr>
      <w:tr w:rsidR="0060570F" w14:paraId="2D89FD06" w14:textId="77777777" w:rsidTr="00E00D3D">
        <w:tc>
          <w:tcPr>
            <w:tcW w:w="265" w:type="pct"/>
            <w:vAlign w:val="center"/>
          </w:tcPr>
          <w:p w14:paraId="20F6A834" w14:textId="77777777" w:rsidR="0060570F" w:rsidRDefault="0060570F" w:rsidP="00092146">
            <w:pPr>
              <w:jc w:val="center"/>
            </w:pPr>
            <w:r>
              <w:t>1</w:t>
            </w:r>
          </w:p>
        </w:tc>
        <w:tc>
          <w:tcPr>
            <w:tcW w:w="1446" w:type="pct"/>
            <w:vAlign w:val="center"/>
          </w:tcPr>
          <w:p w14:paraId="319FA05E" w14:textId="77777777" w:rsidR="0060570F" w:rsidRDefault="0060570F" w:rsidP="00092146">
            <w:pPr>
              <w:jc w:val="left"/>
            </w:pPr>
            <w:r>
              <w:t>Monitor pre-pandemic surveillance on WHO, CDC, Texas DSHS, local news websites</w:t>
            </w:r>
          </w:p>
        </w:tc>
        <w:tc>
          <w:tcPr>
            <w:tcW w:w="685" w:type="pct"/>
            <w:vAlign w:val="center"/>
          </w:tcPr>
          <w:p w14:paraId="53D808F1" w14:textId="77777777" w:rsidR="0060570F" w:rsidRDefault="0060570F" w:rsidP="00092146">
            <w:pPr>
              <w:jc w:val="center"/>
            </w:pPr>
            <w:r>
              <w:t>A</w:t>
            </w:r>
          </w:p>
        </w:tc>
        <w:tc>
          <w:tcPr>
            <w:tcW w:w="593" w:type="pct"/>
            <w:vAlign w:val="center"/>
          </w:tcPr>
          <w:p w14:paraId="21DBFABE" w14:textId="1E02C704" w:rsidR="0060570F" w:rsidRDefault="008B6CAB" w:rsidP="00092146">
            <w:pPr>
              <w:jc w:val="center"/>
            </w:pPr>
            <w:r>
              <w:t>C</w:t>
            </w:r>
          </w:p>
        </w:tc>
        <w:tc>
          <w:tcPr>
            <w:tcW w:w="593" w:type="pct"/>
            <w:vAlign w:val="center"/>
          </w:tcPr>
          <w:p w14:paraId="0F2F01CD" w14:textId="77777777" w:rsidR="0060570F" w:rsidRDefault="0060570F" w:rsidP="00092146">
            <w:pPr>
              <w:jc w:val="center"/>
            </w:pPr>
          </w:p>
        </w:tc>
        <w:tc>
          <w:tcPr>
            <w:tcW w:w="733" w:type="pct"/>
            <w:vAlign w:val="center"/>
          </w:tcPr>
          <w:p w14:paraId="1964C07C" w14:textId="77777777" w:rsidR="0060570F" w:rsidRDefault="0060570F" w:rsidP="00092146">
            <w:pPr>
              <w:jc w:val="center"/>
            </w:pPr>
          </w:p>
        </w:tc>
        <w:tc>
          <w:tcPr>
            <w:tcW w:w="685" w:type="pct"/>
            <w:vAlign w:val="center"/>
          </w:tcPr>
          <w:p w14:paraId="49391290" w14:textId="77777777" w:rsidR="0060570F" w:rsidRDefault="0060570F" w:rsidP="00092146">
            <w:pPr>
              <w:jc w:val="center"/>
            </w:pPr>
          </w:p>
        </w:tc>
      </w:tr>
      <w:tr w:rsidR="0060570F" w14:paraId="295615E3" w14:textId="77777777" w:rsidTr="00E00D3D">
        <w:tc>
          <w:tcPr>
            <w:tcW w:w="265" w:type="pct"/>
            <w:vAlign w:val="center"/>
          </w:tcPr>
          <w:p w14:paraId="21BC9970" w14:textId="77777777" w:rsidR="0060570F" w:rsidRDefault="0060570F" w:rsidP="00092146">
            <w:pPr>
              <w:jc w:val="center"/>
            </w:pPr>
            <w:r>
              <w:t>2</w:t>
            </w:r>
          </w:p>
        </w:tc>
        <w:tc>
          <w:tcPr>
            <w:tcW w:w="1446" w:type="pct"/>
            <w:vAlign w:val="center"/>
          </w:tcPr>
          <w:p w14:paraId="5B571163" w14:textId="4402B811" w:rsidR="0060570F" w:rsidRDefault="008B6CAB" w:rsidP="00092146">
            <w:pPr>
              <w:jc w:val="left"/>
            </w:pPr>
            <w:r>
              <w:t>De-activate pandemic plan</w:t>
            </w:r>
          </w:p>
        </w:tc>
        <w:tc>
          <w:tcPr>
            <w:tcW w:w="685" w:type="pct"/>
            <w:vAlign w:val="center"/>
          </w:tcPr>
          <w:p w14:paraId="3642E98B" w14:textId="77777777" w:rsidR="0060570F" w:rsidRDefault="0060570F" w:rsidP="00092146">
            <w:pPr>
              <w:jc w:val="center"/>
            </w:pPr>
            <w:r>
              <w:t>A</w:t>
            </w:r>
          </w:p>
        </w:tc>
        <w:tc>
          <w:tcPr>
            <w:tcW w:w="593" w:type="pct"/>
            <w:vAlign w:val="center"/>
          </w:tcPr>
          <w:p w14:paraId="40064686" w14:textId="309A01C3" w:rsidR="0060570F" w:rsidRDefault="00C40851" w:rsidP="00092146">
            <w:pPr>
              <w:jc w:val="center"/>
            </w:pPr>
            <w:r>
              <w:t>A</w:t>
            </w:r>
          </w:p>
        </w:tc>
        <w:tc>
          <w:tcPr>
            <w:tcW w:w="593" w:type="pct"/>
            <w:vAlign w:val="center"/>
          </w:tcPr>
          <w:p w14:paraId="4BCC5207" w14:textId="1F42614C" w:rsidR="0060570F" w:rsidRDefault="00C40851" w:rsidP="00092146">
            <w:pPr>
              <w:jc w:val="center"/>
            </w:pPr>
            <w:r>
              <w:t>P</w:t>
            </w:r>
          </w:p>
        </w:tc>
        <w:tc>
          <w:tcPr>
            <w:tcW w:w="733" w:type="pct"/>
            <w:vAlign w:val="center"/>
          </w:tcPr>
          <w:p w14:paraId="7873BE17" w14:textId="509B50B6" w:rsidR="0060570F" w:rsidRDefault="00C40851" w:rsidP="00092146">
            <w:pPr>
              <w:jc w:val="center"/>
            </w:pPr>
            <w:r>
              <w:t>P</w:t>
            </w:r>
          </w:p>
        </w:tc>
        <w:tc>
          <w:tcPr>
            <w:tcW w:w="685" w:type="pct"/>
            <w:vAlign w:val="center"/>
          </w:tcPr>
          <w:p w14:paraId="0B50799C" w14:textId="7174477B" w:rsidR="0060570F" w:rsidRDefault="00C40851" w:rsidP="00092146">
            <w:pPr>
              <w:jc w:val="center"/>
            </w:pPr>
            <w:r>
              <w:t>P</w:t>
            </w:r>
          </w:p>
        </w:tc>
      </w:tr>
      <w:tr w:rsidR="00325DA1" w14:paraId="184069C9" w14:textId="77777777" w:rsidTr="00E00D3D">
        <w:tc>
          <w:tcPr>
            <w:tcW w:w="265" w:type="pct"/>
            <w:vAlign w:val="center"/>
          </w:tcPr>
          <w:p w14:paraId="30641D90" w14:textId="4730CB5D" w:rsidR="00325DA1" w:rsidRDefault="00325DA1" w:rsidP="00092146">
            <w:pPr>
              <w:jc w:val="center"/>
            </w:pPr>
            <w:r>
              <w:t>3</w:t>
            </w:r>
          </w:p>
        </w:tc>
        <w:tc>
          <w:tcPr>
            <w:tcW w:w="1446" w:type="pct"/>
            <w:vAlign w:val="center"/>
          </w:tcPr>
          <w:p w14:paraId="0BCEDF41" w14:textId="4F55DF11" w:rsidR="00325DA1" w:rsidRDefault="00325DA1" w:rsidP="00092146">
            <w:pPr>
              <w:jc w:val="left"/>
            </w:pPr>
            <w:r>
              <w:t xml:space="preserve">Communicate de-activate plan in directive to </w:t>
            </w:r>
            <w:r w:rsidR="00C16EF9">
              <w:t>TenacIT</w:t>
            </w:r>
            <w:r>
              <w:t xml:space="preserve"> employees</w:t>
            </w:r>
          </w:p>
        </w:tc>
        <w:tc>
          <w:tcPr>
            <w:tcW w:w="685" w:type="pct"/>
            <w:vAlign w:val="center"/>
          </w:tcPr>
          <w:p w14:paraId="1A576E19" w14:textId="0D33C769" w:rsidR="00325DA1" w:rsidRDefault="0038296A" w:rsidP="00092146">
            <w:pPr>
              <w:jc w:val="center"/>
            </w:pPr>
            <w:r>
              <w:t>A</w:t>
            </w:r>
          </w:p>
        </w:tc>
        <w:tc>
          <w:tcPr>
            <w:tcW w:w="593" w:type="pct"/>
            <w:vAlign w:val="center"/>
          </w:tcPr>
          <w:p w14:paraId="27277260" w14:textId="1675CDBB" w:rsidR="00325DA1" w:rsidRDefault="0038296A" w:rsidP="00092146">
            <w:pPr>
              <w:jc w:val="center"/>
            </w:pPr>
            <w:r>
              <w:t>P</w:t>
            </w:r>
          </w:p>
        </w:tc>
        <w:tc>
          <w:tcPr>
            <w:tcW w:w="593" w:type="pct"/>
            <w:vAlign w:val="center"/>
          </w:tcPr>
          <w:p w14:paraId="2F5B96AE" w14:textId="77777777" w:rsidR="00325DA1" w:rsidRDefault="00325DA1" w:rsidP="00092146">
            <w:pPr>
              <w:jc w:val="center"/>
            </w:pPr>
          </w:p>
        </w:tc>
        <w:tc>
          <w:tcPr>
            <w:tcW w:w="733" w:type="pct"/>
            <w:vAlign w:val="center"/>
          </w:tcPr>
          <w:p w14:paraId="67B067D3" w14:textId="77777777" w:rsidR="00325DA1" w:rsidRDefault="00325DA1" w:rsidP="00092146">
            <w:pPr>
              <w:jc w:val="center"/>
            </w:pPr>
          </w:p>
        </w:tc>
        <w:tc>
          <w:tcPr>
            <w:tcW w:w="685" w:type="pct"/>
            <w:vAlign w:val="center"/>
          </w:tcPr>
          <w:p w14:paraId="758C08F4" w14:textId="77777777" w:rsidR="00325DA1" w:rsidRDefault="00325DA1" w:rsidP="00092146">
            <w:pPr>
              <w:jc w:val="center"/>
            </w:pPr>
          </w:p>
        </w:tc>
      </w:tr>
      <w:tr w:rsidR="0060570F" w14:paraId="7AC52EF3" w14:textId="77777777" w:rsidTr="00E00D3D">
        <w:tc>
          <w:tcPr>
            <w:tcW w:w="265" w:type="pct"/>
            <w:vAlign w:val="center"/>
          </w:tcPr>
          <w:p w14:paraId="6692727D" w14:textId="4BBF2C7F" w:rsidR="0060570F" w:rsidRDefault="00325DA1" w:rsidP="00092146">
            <w:pPr>
              <w:jc w:val="center"/>
            </w:pPr>
            <w:r>
              <w:t>4</w:t>
            </w:r>
          </w:p>
        </w:tc>
        <w:tc>
          <w:tcPr>
            <w:tcW w:w="1446" w:type="pct"/>
            <w:vAlign w:val="center"/>
          </w:tcPr>
          <w:p w14:paraId="1B3F1B20" w14:textId="45A42EB2" w:rsidR="0060570F" w:rsidRDefault="00C40851" w:rsidP="00092146">
            <w:pPr>
              <w:jc w:val="left"/>
            </w:pPr>
            <w:r>
              <w:t>Restock/</w:t>
            </w:r>
            <w:r w:rsidR="0060570F">
              <w:t>Maintain pandemic supplies</w:t>
            </w:r>
          </w:p>
        </w:tc>
        <w:tc>
          <w:tcPr>
            <w:tcW w:w="685" w:type="pct"/>
            <w:vAlign w:val="center"/>
          </w:tcPr>
          <w:p w14:paraId="5F005BD0" w14:textId="77777777" w:rsidR="0060570F" w:rsidRDefault="0060570F" w:rsidP="00092146">
            <w:pPr>
              <w:jc w:val="center"/>
            </w:pPr>
            <w:r>
              <w:t>A</w:t>
            </w:r>
          </w:p>
        </w:tc>
        <w:tc>
          <w:tcPr>
            <w:tcW w:w="593" w:type="pct"/>
            <w:vAlign w:val="center"/>
          </w:tcPr>
          <w:p w14:paraId="2BCF1574" w14:textId="11E33296" w:rsidR="0060570F" w:rsidRDefault="0060570F" w:rsidP="00092146">
            <w:pPr>
              <w:jc w:val="center"/>
            </w:pPr>
          </w:p>
        </w:tc>
        <w:tc>
          <w:tcPr>
            <w:tcW w:w="593" w:type="pct"/>
            <w:vAlign w:val="center"/>
          </w:tcPr>
          <w:p w14:paraId="4276C348" w14:textId="54185771" w:rsidR="0060570F" w:rsidRDefault="00C40851" w:rsidP="00092146">
            <w:pPr>
              <w:jc w:val="center"/>
            </w:pPr>
            <w:r>
              <w:t>P</w:t>
            </w:r>
          </w:p>
        </w:tc>
        <w:tc>
          <w:tcPr>
            <w:tcW w:w="733" w:type="pct"/>
            <w:vAlign w:val="center"/>
          </w:tcPr>
          <w:p w14:paraId="612E6736" w14:textId="049EF6E9" w:rsidR="0060570F" w:rsidRDefault="0060570F" w:rsidP="00092146">
            <w:pPr>
              <w:jc w:val="center"/>
            </w:pPr>
          </w:p>
        </w:tc>
        <w:tc>
          <w:tcPr>
            <w:tcW w:w="685" w:type="pct"/>
            <w:vAlign w:val="center"/>
          </w:tcPr>
          <w:p w14:paraId="4C3A7C73" w14:textId="14E73312" w:rsidR="0060570F" w:rsidRDefault="0060570F" w:rsidP="00092146">
            <w:pPr>
              <w:jc w:val="center"/>
            </w:pPr>
          </w:p>
        </w:tc>
      </w:tr>
      <w:tr w:rsidR="0060570F" w14:paraId="034E43B7" w14:textId="77777777" w:rsidTr="00E00D3D">
        <w:tc>
          <w:tcPr>
            <w:tcW w:w="265" w:type="pct"/>
            <w:vAlign w:val="center"/>
          </w:tcPr>
          <w:p w14:paraId="79A7250C" w14:textId="24AB1000" w:rsidR="0060570F" w:rsidRDefault="00325DA1" w:rsidP="00092146">
            <w:pPr>
              <w:jc w:val="center"/>
            </w:pPr>
            <w:r>
              <w:t>5</w:t>
            </w:r>
          </w:p>
        </w:tc>
        <w:tc>
          <w:tcPr>
            <w:tcW w:w="1446" w:type="pct"/>
            <w:vAlign w:val="center"/>
          </w:tcPr>
          <w:p w14:paraId="1C453878" w14:textId="77777777" w:rsidR="0060570F" w:rsidRDefault="0060570F" w:rsidP="00092146">
            <w:pPr>
              <w:jc w:val="left"/>
            </w:pPr>
            <w:r>
              <w:t>Anticipate employee fear and anxiety, rumors, and misinformation and plan communications accordingly</w:t>
            </w:r>
          </w:p>
        </w:tc>
        <w:tc>
          <w:tcPr>
            <w:tcW w:w="685" w:type="pct"/>
            <w:vAlign w:val="center"/>
          </w:tcPr>
          <w:p w14:paraId="269417DB" w14:textId="77777777" w:rsidR="0060570F" w:rsidRDefault="0060570F" w:rsidP="00092146">
            <w:pPr>
              <w:jc w:val="center"/>
            </w:pPr>
            <w:r>
              <w:t>A</w:t>
            </w:r>
          </w:p>
        </w:tc>
        <w:tc>
          <w:tcPr>
            <w:tcW w:w="593" w:type="pct"/>
            <w:vAlign w:val="center"/>
          </w:tcPr>
          <w:p w14:paraId="1A63F23F" w14:textId="77777777" w:rsidR="0060570F" w:rsidRDefault="0060570F" w:rsidP="00092146">
            <w:pPr>
              <w:jc w:val="center"/>
            </w:pPr>
            <w:r>
              <w:t>A</w:t>
            </w:r>
          </w:p>
        </w:tc>
        <w:tc>
          <w:tcPr>
            <w:tcW w:w="593" w:type="pct"/>
            <w:vAlign w:val="center"/>
          </w:tcPr>
          <w:p w14:paraId="07510B85" w14:textId="77777777" w:rsidR="0060570F" w:rsidRDefault="0060570F" w:rsidP="00092146">
            <w:pPr>
              <w:jc w:val="center"/>
            </w:pPr>
          </w:p>
        </w:tc>
        <w:tc>
          <w:tcPr>
            <w:tcW w:w="733" w:type="pct"/>
            <w:vAlign w:val="center"/>
          </w:tcPr>
          <w:p w14:paraId="4B339C5F" w14:textId="77777777" w:rsidR="0060570F" w:rsidRDefault="0060570F" w:rsidP="00092146">
            <w:pPr>
              <w:jc w:val="center"/>
            </w:pPr>
          </w:p>
        </w:tc>
        <w:tc>
          <w:tcPr>
            <w:tcW w:w="685" w:type="pct"/>
            <w:vAlign w:val="center"/>
          </w:tcPr>
          <w:p w14:paraId="1602C50D" w14:textId="77777777" w:rsidR="0060570F" w:rsidRDefault="0060570F" w:rsidP="00092146">
            <w:pPr>
              <w:jc w:val="center"/>
            </w:pPr>
          </w:p>
        </w:tc>
      </w:tr>
      <w:tr w:rsidR="0060570F" w14:paraId="5E2BEAEB" w14:textId="77777777" w:rsidTr="00E00D3D">
        <w:tc>
          <w:tcPr>
            <w:tcW w:w="265" w:type="pct"/>
            <w:vAlign w:val="center"/>
          </w:tcPr>
          <w:p w14:paraId="6C887B99" w14:textId="57621462" w:rsidR="0060570F" w:rsidRDefault="00325DA1" w:rsidP="00092146">
            <w:pPr>
              <w:jc w:val="center"/>
            </w:pPr>
            <w:r>
              <w:t>6</w:t>
            </w:r>
          </w:p>
        </w:tc>
        <w:tc>
          <w:tcPr>
            <w:tcW w:w="1446" w:type="pct"/>
            <w:vAlign w:val="center"/>
          </w:tcPr>
          <w:p w14:paraId="4AFA9EA9" w14:textId="1697BE6F" w:rsidR="0060570F" w:rsidRDefault="0038296A" w:rsidP="00092146">
            <w:pPr>
              <w:jc w:val="left"/>
            </w:pPr>
            <w:r>
              <w:t>Discontinue</w:t>
            </w:r>
            <w:r w:rsidR="0060570F">
              <w:t xml:space="preserve"> notification process</w:t>
            </w:r>
          </w:p>
        </w:tc>
        <w:tc>
          <w:tcPr>
            <w:tcW w:w="685" w:type="pct"/>
            <w:vAlign w:val="center"/>
          </w:tcPr>
          <w:p w14:paraId="0BA5908A" w14:textId="77777777" w:rsidR="0060570F" w:rsidRDefault="0060570F" w:rsidP="00092146">
            <w:pPr>
              <w:jc w:val="center"/>
            </w:pPr>
            <w:r>
              <w:t>A</w:t>
            </w:r>
          </w:p>
        </w:tc>
        <w:tc>
          <w:tcPr>
            <w:tcW w:w="593" w:type="pct"/>
            <w:vAlign w:val="center"/>
          </w:tcPr>
          <w:p w14:paraId="69A6BB1F" w14:textId="77777777" w:rsidR="0060570F" w:rsidRDefault="0060570F" w:rsidP="00092146">
            <w:pPr>
              <w:jc w:val="center"/>
            </w:pPr>
            <w:r>
              <w:t>P</w:t>
            </w:r>
          </w:p>
        </w:tc>
        <w:tc>
          <w:tcPr>
            <w:tcW w:w="593" w:type="pct"/>
            <w:vAlign w:val="center"/>
          </w:tcPr>
          <w:p w14:paraId="3C658EEB" w14:textId="77777777" w:rsidR="0060570F" w:rsidRDefault="0060570F" w:rsidP="00092146">
            <w:pPr>
              <w:jc w:val="center"/>
            </w:pPr>
          </w:p>
        </w:tc>
        <w:tc>
          <w:tcPr>
            <w:tcW w:w="733" w:type="pct"/>
            <w:vAlign w:val="center"/>
          </w:tcPr>
          <w:p w14:paraId="1F28B47A" w14:textId="77777777" w:rsidR="0060570F" w:rsidRDefault="0060570F" w:rsidP="00092146">
            <w:pPr>
              <w:jc w:val="center"/>
            </w:pPr>
          </w:p>
        </w:tc>
        <w:tc>
          <w:tcPr>
            <w:tcW w:w="685" w:type="pct"/>
            <w:vAlign w:val="center"/>
          </w:tcPr>
          <w:p w14:paraId="77A05D65" w14:textId="77777777" w:rsidR="0060570F" w:rsidRDefault="0060570F" w:rsidP="00092146">
            <w:pPr>
              <w:jc w:val="center"/>
            </w:pPr>
          </w:p>
        </w:tc>
      </w:tr>
      <w:tr w:rsidR="0060570F" w14:paraId="1B58B712" w14:textId="77777777" w:rsidTr="00E00D3D">
        <w:tc>
          <w:tcPr>
            <w:tcW w:w="265" w:type="pct"/>
            <w:vAlign w:val="center"/>
          </w:tcPr>
          <w:p w14:paraId="27C7E4E9" w14:textId="77777777" w:rsidR="0060570F" w:rsidRDefault="0060570F" w:rsidP="00092146">
            <w:pPr>
              <w:jc w:val="center"/>
            </w:pPr>
            <w:r>
              <w:t>7</w:t>
            </w:r>
          </w:p>
        </w:tc>
        <w:tc>
          <w:tcPr>
            <w:tcW w:w="1446" w:type="pct"/>
            <w:vAlign w:val="center"/>
          </w:tcPr>
          <w:p w14:paraId="3AA57EA2" w14:textId="5792D924" w:rsidR="0060570F" w:rsidRDefault="00791177" w:rsidP="00092146">
            <w:pPr>
              <w:jc w:val="left"/>
            </w:pPr>
            <w:r>
              <w:t>Return to normal</w:t>
            </w:r>
            <w:r w:rsidR="0060570F">
              <w:t xml:space="preserve"> workplace cleaning</w:t>
            </w:r>
          </w:p>
        </w:tc>
        <w:tc>
          <w:tcPr>
            <w:tcW w:w="685" w:type="pct"/>
            <w:vAlign w:val="center"/>
          </w:tcPr>
          <w:p w14:paraId="79F7EB55" w14:textId="77777777" w:rsidR="0060570F" w:rsidRDefault="0060570F" w:rsidP="00092146">
            <w:pPr>
              <w:jc w:val="center"/>
            </w:pPr>
            <w:r>
              <w:t>A</w:t>
            </w:r>
          </w:p>
        </w:tc>
        <w:tc>
          <w:tcPr>
            <w:tcW w:w="593" w:type="pct"/>
            <w:vAlign w:val="center"/>
          </w:tcPr>
          <w:p w14:paraId="370C1DF5" w14:textId="77777777" w:rsidR="0060570F" w:rsidRDefault="0060570F" w:rsidP="00092146">
            <w:pPr>
              <w:jc w:val="center"/>
            </w:pPr>
            <w:r>
              <w:t>P</w:t>
            </w:r>
          </w:p>
        </w:tc>
        <w:tc>
          <w:tcPr>
            <w:tcW w:w="593" w:type="pct"/>
            <w:vAlign w:val="center"/>
          </w:tcPr>
          <w:p w14:paraId="66E60011" w14:textId="77777777" w:rsidR="0060570F" w:rsidRDefault="0060570F" w:rsidP="00092146">
            <w:pPr>
              <w:jc w:val="center"/>
            </w:pPr>
            <w:r>
              <w:t>C</w:t>
            </w:r>
          </w:p>
        </w:tc>
        <w:tc>
          <w:tcPr>
            <w:tcW w:w="733" w:type="pct"/>
            <w:vAlign w:val="center"/>
          </w:tcPr>
          <w:p w14:paraId="209D71A2" w14:textId="77777777" w:rsidR="0060570F" w:rsidRDefault="0060570F" w:rsidP="00092146">
            <w:pPr>
              <w:jc w:val="center"/>
            </w:pPr>
          </w:p>
        </w:tc>
        <w:tc>
          <w:tcPr>
            <w:tcW w:w="685" w:type="pct"/>
            <w:vAlign w:val="center"/>
          </w:tcPr>
          <w:p w14:paraId="531D0514" w14:textId="77777777" w:rsidR="0060570F" w:rsidRDefault="0060570F" w:rsidP="00092146">
            <w:pPr>
              <w:jc w:val="center"/>
            </w:pPr>
          </w:p>
        </w:tc>
      </w:tr>
      <w:tr w:rsidR="0060570F" w14:paraId="3DC53C78" w14:textId="77777777" w:rsidTr="00E00D3D">
        <w:tc>
          <w:tcPr>
            <w:tcW w:w="265" w:type="pct"/>
            <w:vAlign w:val="center"/>
          </w:tcPr>
          <w:p w14:paraId="3573E91C" w14:textId="77777777" w:rsidR="0060570F" w:rsidRDefault="0060570F" w:rsidP="00092146">
            <w:pPr>
              <w:jc w:val="center"/>
            </w:pPr>
            <w:r>
              <w:t>8</w:t>
            </w:r>
          </w:p>
        </w:tc>
        <w:tc>
          <w:tcPr>
            <w:tcW w:w="1446" w:type="pct"/>
            <w:vAlign w:val="center"/>
          </w:tcPr>
          <w:p w14:paraId="3AC29A29" w14:textId="19EDFB2B" w:rsidR="0060570F" w:rsidRDefault="0059753A" w:rsidP="00092146">
            <w:pPr>
              <w:jc w:val="left"/>
            </w:pPr>
            <w:r>
              <w:t>Discontinue</w:t>
            </w:r>
            <w:r w:rsidR="0060570F">
              <w:t xml:space="preserve"> tracking overseas travel </w:t>
            </w:r>
          </w:p>
        </w:tc>
        <w:tc>
          <w:tcPr>
            <w:tcW w:w="685" w:type="pct"/>
            <w:vAlign w:val="center"/>
          </w:tcPr>
          <w:p w14:paraId="56A0D934" w14:textId="77777777" w:rsidR="0060570F" w:rsidRDefault="0060570F" w:rsidP="00092146">
            <w:pPr>
              <w:jc w:val="center"/>
            </w:pPr>
            <w:r>
              <w:t>A</w:t>
            </w:r>
          </w:p>
        </w:tc>
        <w:tc>
          <w:tcPr>
            <w:tcW w:w="593" w:type="pct"/>
            <w:vAlign w:val="center"/>
          </w:tcPr>
          <w:p w14:paraId="73B99693" w14:textId="77777777" w:rsidR="0060570F" w:rsidRDefault="0060570F" w:rsidP="00092146">
            <w:pPr>
              <w:jc w:val="center"/>
            </w:pPr>
            <w:r>
              <w:t>P</w:t>
            </w:r>
          </w:p>
        </w:tc>
        <w:tc>
          <w:tcPr>
            <w:tcW w:w="593" w:type="pct"/>
            <w:vAlign w:val="center"/>
          </w:tcPr>
          <w:p w14:paraId="31D27AD1" w14:textId="77777777" w:rsidR="0060570F" w:rsidRDefault="0060570F" w:rsidP="00092146">
            <w:pPr>
              <w:jc w:val="center"/>
            </w:pPr>
          </w:p>
        </w:tc>
        <w:tc>
          <w:tcPr>
            <w:tcW w:w="733" w:type="pct"/>
            <w:vAlign w:val="center"/>
          </w:tcPr>
          <w:p w14:paraId="72BE6FAD" w14:textId="77777777" w:rsidR="0060570F" w:rsidRDefault="0060570F" w:rsidP="00092146">
            <w:pPr>
              <w:jc w:val="center"/>
            </w:pPr>
            <w:r>
              <w:t>P</w:t>
            </w:r>
          </w:p>
        </w:tc>
        <w:tc>
          <w:tcPr>
            <w:tcW w:w="685" w:type="pct"/>
            <w:vAlign w:val="center"/>
          </w:tcPr>
          <w:p w14:paraId="0ECF3231" w14:textId="77777777" w:rsidR="0060570F" w:rsidRDefault="0060570F" w:rsidP="00092146">
            <w:pPr>
              <w:jc w:val="center"/>
            </w:pPr>
          </w:p>
        </w:tc>
      </w:tr>
      <w:tr w:rsidR="0060570F" w14:paraId="6D8A5AAA" w14:textId="77777777" w:rsidTr="00E00D3D">
        <w:tc>
          <w:tcPr>
            <w:tcW w:w="265" w:type="pct"/>
            <w:vAlign w:val="center"/>
          </w:tcPr>
          <w:p w14:paraId="52ADAA0C" w14:textId="77777777" w:rsidR="0060570F" w:rsidRDefault="0060570F" w:rsidP="00092146">
            <w:pPr>
              <w:jc w:val="center"/>
            </w:pPr>
            <w:r>
              <w:t>9</w:t>
            </w:r>
          </w:p>
        </w:tc>
        <w:tc>
          <w:tcPr>
            <w:tcW w:w="1446" w:type="pct"/>
            <w:vAlign w:val="center"/>
          </w:tcPr>
          <w:p w14:paraId="6B61821F" w14:textId="405F9BC0" w:rsidR="0060570F" w:rsidRDefault="001C46B3" w:rsidP="00092146">
            <w:pPr>
              <w:jc w:val="left"/>
            </w:pPr>
            <w:r>
              <w:t>De-activate social distancing protocol if applicable</w:t>
            </w:r>
          </w:p>
        </w:tc>
        <w:tc>
          <w:tcPr>
            <w:tcW w:w="685" w:type="pct"/>
            <w:vAlign w:val="center"/>
          </w:tcPr>
          <w:p w14:paraId="16C9D175" w14:textId="77777777" w:rsidR="0060570F" w:rsidRDefault="0060570F" w:rsidP="00092146">
            <w:pPr>
              <w:jc w:val="center"/>
            </w:pPr>
            <w:r>
              <w:t>A</w:t>
            </w:r>
          </w:p>
        </w:tc>
        <w:tc>
          <w:tcPr>
            <w:tcW w:w="593" w:type="pct"/>
            <w:vAlign w:val="center"/>
          </w:tcPr>
          <w:p w14:paraId="57752216" w14:textId="77777777" w:rsidR="0060570F" w:rsidRDefault="0060570F" w:rsidP="00092146">
            <w:pPr>
              <w:jc w:val="center"/>
            </w:pPr>
            <w:r>
              <w:t>P</w:t>
            </w:r>
          </w:p>
        </w:tc>
        <w:tc>
          <w:tcPr>
            <w:tcW w:w="593" w:type="pct"/>
            <w:vAlign w:val="center"/>
          </w:tcPr>
          <w:p w14:paraId="43A982C1" w14:textId="11DF4A83" w:rsidR="0060570F" w:rsidRDefault="001C46B3" w:rsidP="00092146">
            <w:pPr>
              <w:jc w:val="center"/>
            </w:pPr>
            <w:r>
              <w:t>P</w:t>
            </w:r>
          </w:p>
        </w:tc>
        <w:tc>
          <w:tcPr>
            <w:tcW w:w="733" w:type="pct"/>
            <w:vAlign w:val="center"/>
          </w:tcPr>
          <w:p w14:paraId="5909FB01" w14:textId="5C987F3D" w:rsidR="0060570F" w:rsidRDefault="001C46B3" w:rsidP="00092146">
            <w:pPr>
              <w:jc w:val="center"/>
            </w:pPr>
            <w:r>
              <w:t>P</w:t>
            </w:r>
          </w:p>
        </w:tc>
        <w:tc>
          <w:tcPr>
            <w:tcW w:w="685" w:type="pct"/>
            <w:vAlign w:val="center"/>
          </w:tcPr>
          <w:p w14:paraId="6EEF4DD8" w14:textId="445E9F14" w:rsidR="0060570F" w:rsidRDefault="001C46B3" w:rsidP="00092146">
            <w:pPr>
              <w:jc w:val="center"/>
            </w:pPr>
            <w:r>
              <w:t>P</w:t>
            </w:r>
          </w:p>
        </w:tc>
      </w:tr>
      <w:tr w:rsidR="00014875" w14:paraId="2B0179F8" w14:textId="77777777" w:rsidTr="00E00D3D">
        <w:tc>
          <w:tcPr>
            <w:tcW w:w="265" w:type="pct"/>
            <w:vAlign w:val="center"/>
          </w:tcPr>
          <w:p w14:paraId="463C023C" w14:textId="0A494A90" w:rsidR="00014875" w:rsidRDefault="00014875" w:rsidP="00092146">
            <w:pPr>
              <w:jc w:val="center"/>
            </w:pPr>
            <w:r>
              <w:t>10</w:t>
            </w:r>
          </w:p>
        </w:tc>
        <w:tc>
          <w:tcPr>
            <w:tcW w:w="1446" w:type="pct"/>
            <w:vAlign w:val="center"/>
          </w:tcPr>
          <w:p w14:paraId="072E95E9" w14:textId="3CC4C40C" w:rsidR="00014875" w:rsidRDefault="00014875" w:rsidP="00092146">
            <w:pPr>
              <w:jc w:val="left"/>
            </w:pPr>
            <w:r>
              <w:t>Document Lessons Learned and update Pandemic Response Plan</w:t>
            </w:r>
          </w:p>
        </w:tc>
        <w:tc>
          <w:tcPr>
            <w:tcW w:w="685" w:type="pct"/>
            <w:vAlign w:val="center"/>
          </w:tcPr>
          <w:p w14:paraId="2139C484" w14:textId="63A1CC2F" w:rsidR="00014875" w:rsidRDefault="00014875" w:rsidP="00092146">
            <w:pPr>
              <w:jc w:val="center"/>
            </w:pPr>
            <w:r>
              <w:t>A</w:t>
            </w:r>
          </w:p>
        </w:tc>
        <w:tc>
          <w:tcPr>
            <w:tcW w:w="593" w:type="pct"/>
            <w:vAlign w:val="center"/>
          </w:tcPr>
          <w:p w14:paraId="4034D09F" w14:textId="77777777" w:rsidR="00014875" w:rsidRDefault="00014875" w:rsidP="00092146">
            <w:pPr>
              <w:jc w:val="center"/>
            </w:pPr>
          </w:p>
        </w:tc>
        <w:tc>
          <w:tcPr>
            <w:tcW w:w="593" w:type="pct"/>
            <w:vAlign w:val="center"/>
          </w:tcPr>
          <w:p w14:paraId="45344757" w14:textId="77777777" w:rsidR="00014875" w:rsidRDefault="00014875" w:rsidP="00092146">
            <w:pPr>
              <w:jc w:val="center"/>
            </w:pPr>
          </w:p>
        </w:tc>
        <w:tc>
          <w:tcPr>
            <w:tcW w:w="733" w:type="pct"/>
            <w:vAlign w:val="center"/>
          </w:tcPr>
          <w:p w14:paraId="01A1BDCF" w14:textId="51232062" w:rsidR="00014875" w:rsidRDefault="00014875" w:rsidP="00092146">
            <w:pPr>
              <w:jc w:val="center"/>
            </w:pPr>
            <w:r>
              <w:t>A</w:t>
            </w:r>
          </w:p>
        </w:tc>
        <w:tc>
          <w:tcPr>
            <w:tcW w:w="685" w:type="pct"/>
            <w:vAlign w:val="center"/>
          </w:tcPr>
          <w:p w14:paraId="34FB6293" w14:textId="66A4A555" w:rsidR="00014875" w:rsidRDefault="00014875" w:rsidP="00092146">
            <w:pPr>
              <w:jc w:val="center"/>
            </w:pPr>
            <w:r>
              <w:t>P</w:t>
            </w:r>
          </w:p>
        </w:tc>
      </w:tr>
    </w:tbl>
    <w:p w14:paraId="6023A6F5" w14:textId="3FC26933" w:rsidR="008E34F0" w:rsidRDefault="008E34F0" w:rsidP="00A656CD">
      <w:pPr>
        <w:sectPr w:rsidR="008E34F0" w:rsidSect="00BD56AE">
          <w:footerReference w:type="default" r:id="rId16"/>
          <w:pgSz w:w="15840" w:h="12240" w:orient="landscape"/>
          <w:pgMar w:top="720" w:right="720" w:bottom="720" w:left="720" w:header="288" w:footer="288" w:gutter="0"/>
          <w:cols w:space="720"/>
          <w:docGrid w:linePitch="360"/>
        </w:sectPr>
      </w:pPr>
    </w:p>
    <w:p w14:paraId="0D23A8A3" w14:textId="77777777" w:rsidR="0031728E" w:rsidRDefault="0031728E" w:rsidP="00521B60">
      <w:pPr>
        <w:pStyle w:val="Heading1"/>
      </w:pPr>
      <w:bookmarkStart w:id="11" w:name="_Toc81251359"/>
      <w:r>
        <w:lastRenderedPageBreak/>
        <w:t>Monitoring</w:t>
      </w:r>
      <w:bookmarkEnd w:id="11"/>
      <w:r>
        <w:t xml:space="preserve"> </w:t>
      </w:r>
    </w:p>
    <w:p w14:paraId="0157B66F" w14:textId="1EE75EB7" w:rsidR="0031728E" w:rsidRDefault="00C16EF9" w:rsidP="00A656CD">
      <w:r>
        <w:t>TenacIT</w:t>
      </w:r>
      <w:r w:rsidR="0031728E">
        <w:t>’</w:t>
      </w:r>
      <w:r w:rsidR="00CC61C1">
        <w:t>s</w:t>
      </w:r>
      <w:r w:rsidR="0031728E">
        <w:t xml:space="preserve"> primary source of pandemic information is https://www.cdc.gov/. T</w:t>
      </w:r>
      <w:r w:rsidR="00A87457">
        <w:t xml:space="preserve">he </w:t>
      </w:r>
      <w:r>
        <w:t>TenacIT</w:t>
      </w:r>
      <w:r w:rsidR="00A87457">
        <w:t xml:space="preserve"> Pandemic Plan Coordinator will monitor related information that may impact </w:t>
      </w:r>
      <w:r>
        <w:t>TenacIT</w:t>
      </w:r>
      <w:r w:rsidR="00A87457">
        <w:t>.</w:t>
      </w:r>
    </w:p>
    <w:p w14:paraId="09C3C451" w14:textId="77777777" w:rsidR="00555C91" w:rsidRDefault="00555C91" w:rsidP="00521B60">
      <w:pPr>
        <w:pStyle w:val="Heading1"/>
      </w:pPr>
      <w:bookmarkStart w:id="12" w:name="_Toc81251360"/>
      <w:r>
        <w:t>Health Response Communications</w:t>
      </w:r>
      <w:bookmarkEnd w:id="12"/>
    </w:p>
    <w:p w14:paraId="2A504A44" w14:textId="260E3B6A" w:rsidR="00555C91" w:rsidRDefault="00555C91" w:rsidP="00A656CD">
      <w:r>
        <w:t>HR and Pandemic Plan Coordinator will coordinate communications made via email, SMS text, mass</w:t>
      </w:r>
      <w:r w:rsidR="00A42568">
        <w:t xml:space="preserve"> </w:t>
      </w:r>
      <w:r>
        <w:t>communications tool, and telephone where possible.</w:t>
      </w:r>
      <w:r w:rsidR="00A42568">
        <w:t xml:space="preserve"> </w:t>
      </w:r>
      <w:r w:rsidR="00C16EF9">
        <w:t>TenacIT</w:t>
      </w:r>
      <w:r>
        <w:t xml:space="preserve"> directives and instructions will be provided by HR and Pandemic Plan Coordinator</w:t>
      </w:r>
    </w:p>
    <w:p w14:paraId="1158BAFF" w14:textId="77777777" w:rsidR="000C47B2" w:rsidRPr="00AE6A77" w:rsidRDefault="00B2210B" w:rsidP="00521B60">
      <w:pPr>
        <w:pStyle w:val="Heading1"/>
      </w:pPr>
      <w:bookmarkStart w:id="13" w:name="_Toc81251361"/>
      <w:r w:rsidRPr="00AE6A77">
        <w:t>Containment Activities</w:t>
      </w:r>
      <w:bookmarkEnd w:id="13"/>
      <w:r w:rsidRPr="00AE6A77">
        <w:t xml:space="preserve"> </w:t>
      </w:r>
    </w:p>
    <w:p w14:paraId="74382DC4" w14:textId="77777777" w:rsidR="000C47B2" w:rsidRPr="00CD7B03" w:rsidRDefault="00B2210B" w:rsidP="00A656CD">
      <w:pPr>
        <w:rPr>
          <w:b/>
          <w:bCs/>
        </w:rPr>
      </w:pPr>
      <w:r w:rsidRPr="00CD7B03">
        <w:rPr>
          <w:b/>
          <w:bCs/>
        </w:rPr>
        <w:t>Reducing risk of infected persons entering the site</w:t>
      </w:r>
    </w:p>
    <w:p w14:paraId="1DA86BF4" w14:textId="6AF0CCED" w:rsidR="001C6796" w:rsidRDefault="00B2210B" w:rsidP="00A656CD">
      <w:r>
        <w:t xml:space="preserve">A primary Pandemic Response Coordinator has been identified for each of </w:t>
      </w:r>
      <w:r w:rsidR="00C16EF9">
        <w:t>TenacIT</w:t>
      </w:r>
      <w:r>
        <w:t>’</w:t>
      </w:r>
      <w:r w:rsidR="00CC61C1">
        <w:t>s</w:t>
      </w:r>
      <w:r>
        <w:t xml:space="preserve"> locations and will operate per plan under the guidance of the </w:t>
      </w:r>
      <w:r w:rsidR="00C16EF9">
        <w:t>TenacIT</w:t>
      </w:r>
      <w:r>
        <w:t xml:space="preserve"> Pandemic Plan Coordinator. </w:t>
      </w:r>
      <w:r w:rsidR="001C6796">
        <w:t xml:space="preserve"> </w:t>
      </w:r>
      <w:r>
        <w:t xml:space="preserve">The Pandemic Plan Coordinator will ensure that employee communications include pandemic fact sheet and information on key general infection control notices and social distancing. </w:t>
      </w:r>
    </w:p>
    <w:p w14:paraId="48AF7627" w14:textId="65CF68A0" w:rsidR="001C6796" w:rsidRPr="00AE6A77" w:rsidRDefault="00AE6A77" w:rsidP="00521B60">
      <w:pPr>
        <w:pStyle w:val="Heading1"/>
      </w:pPr>
      <w:r>
        <w:t xml:space="preserve"> </w:t>
      </w:r>
      <w:bookmarkStart w:id="14" w:name="_Toc81251362"/>
      <w:r w:rsidR="00B2210B" w:rsidRPr="00AE6A77">
        <w:t>Social Distancing</w:t>
      </w:r>
      <w:bookmarkEnd w:id="14"/>
      <w:r w:rsidR="00B2210B" w:rsidRPr="00AE6A77">
        <w:t xml:space="preserve"> </w:t>
      </w:r>
    </w:p>
    <w:p w14:paraId="4C50186E" w14:textId="77777777" w:rsidR="001C6796" w:rsidRDefault="00B2210B" w:rsidP="00A656CD">
      <w:r>
        <w:t xml:space="preserve">Social distancing refers to strategies to reduce the frequency of contact between people. Social distancing strategies may include: </w:t>
      </w:r>
    </w:p>
    <w:p w14:paraId="14B51B72" w14:textId="77777777" w:rsidR="001C6796" w:rsidRDefault="00B2210B" w:rsidP="00E00D3D">
      <w:pPr>
        <w:pStyle w:val="ListParagraph"/>
        <w:numPr>
          <w:ilvl w:val="0"/>
          <w:numId w:val="9"/>
        </w:numPr>
        <w:ind w:left="360"/>
      </w:pPr>
      <w:r>
        <w:t xml:space="preserve">Avoid meeting people face to face – use the telephone, video conferencing and the internet to conduct business as much as possible – even when participants are in the same building. </w:t>
      </w:r>
    </w:p>
    <w:p w14:paraId="7C28DBF0" w14:textId="77777777" w:rsidR="001C6796" w:rsidRDefault="00B2210B" w:rsidP="00E00D3D">
      <w:pPr>
        <w:pStyle w:val="ListParagraph"/>
        <w:numPr>
          <w:ilvl w:val="0"/>
          <w:numId w:val="9"/>
        </w:numPr>
        <w:ind w:left="360"/>
      </w:pPr>
      <w:r>
        <w:t xml:space="preserve">Avoid any unnecessary travel and cancel or postpone non-essential meetings / gatherings / workshops / training sessions. </w:t>
      </w:r>
    </w:p>
    <w:p w14:paraId="00E5963B" w14:textId="77777777" w:rsidR="001C6796" w:rsidRDefault="00B2210B" w:rsidP="00E00D3D">
      <w:pPr>
        <w:pStyle w:val="ListParagraph"/>
        <w:numPr>
          <w:ilvl w:val="0"/>
          <w:numId w:val="9"/>
        </w:numPr>
        <w:ind w:left="360"/>
      </w:pPr>
      <w:r>
        <w:t xml:space="preserve">If possible, arrange for employees to work from home or work flex hours to maintain healthy staff and avoid cross infection, and rework shift changes to allow for intervals between shifts so that the work area can be thoroughly cleaned and ventilated. </w:t>
      </w:r>
    </w:p>
    <w:p w14:paraId="00B0DE39" w14:textId="77777777" w:rsidR="001C6796" w:rsidRDefault="00B2210B" w:rsidP="00E00D3D">
      <w:pPr>
        <w:pStyle w:val="ListParagraph"/>
        <w:numPr>
          <w:ilvl w:val="0"/>
          <w:numId w:val="9"/>
        </w:numPr>
        <w:ind w:left="360"/>
      </w:pPr>
      <w:r>
        <w:t xml:space="preserve">Avoid public transport: walk, cycle, drive a car or go early or late to avoid rush hour crowding on public transportation. </w:t>
      </w:r>
    </w:p>
    <w:p w14:paraId="5964D504" w14:textId="77777777" w:rsidR="001C6796" w:rsidRDefault="00B2210B" w:rsidP="00E00D3D">
      <w:pPr>
        <w:pStyle w:val="ListParagraph"/>
        <w:numPr>
          <w:ilvl w:val="0"/>
          <w:numId w:val="9"/>
        </w:numPr>
        <w:ind w:left="360"/>
      </w:pPr>
      <w:r>
        <w:t xml:space="preserve">Bring lunch and eat at desk or away from others (avoid break room and crowded restaurants). Introduce staggered lunchtimes so numbers of people in the break rooms are reduced. </w:t>
      </w:r>
    </w:p>
    <w:p w14:paraId="333AE50F" w14:textId="0A5F8ADE" w:rsidR="00D94FBB" w:rsidRDefault="00B2210B" w:rsidP="00A656CD">
      <w:r>
        <w:t xml:space="preserve">If a face-to-face meeting with people is unavoidable, minimize the meeting time, choose a large meeting </w:t>
      </w:r>
      <w:proofErr w:type="gramStart"/>
      <w:r>
        <w:t>room</w:t>
      </w:r>
      <w:proofErr w:type="gramEnd"/>
      <w:r>
        <w:t xml:space="preserve"> and sit at least </w:t>
      </w:r>
      <w:r w:rsidR="00104EE2">
        <w:t>6</w:t>
      </w:r>
      <w:r>
        <w:t xml:space="preserve"> feet away from each other if possible; avoid shaking hands or any personal contact. Encourage staff to practice social distancing away from the office. </w:t>
      </w:r>
    </w:p>
    <w:p w14:paraId="3CA8A2D2" w14:textId="77777777" w:rsidR="00D94FBB" w:rsidRDefault="00B2210B" w:rsidP="00521B60">
      <w:pPr>
        <w:pStyle w:val="Heading1"/>
      </w:pPr>
      <w:bookmarkStart w:id="15" w:name="_Toc81251363"/>
      <w:r>
        <w:t>Cleaning</w:t>
      </w:r>
      <w:bookmarkEnd w:id="15"/>
      <w:r>
        <w:t xml:space="preserve"> </w:t>
      </w:r>
    </w:p>
    <w:p w14:paraId="293649AC" w14:textId="50C9651E" w:rsidR="008561F8" w:rsidRDefault="00D94FBB" w:rsidP="00A656CD">
      <w:r>
        <w:t xml:space="preserve">Building Management </w:t>
      </w:r>
      <w:r w:rsidR="00A860A2">
        <w:t>w</w:t>
      </w:r>
      <w:r>
        <w:t xml:space="preserve">ill </w:t>
      </w:r>
      <w:r w:rsidR="00B2210B">
        <w:t>step up office cleaning during the pandemic period</w:t>
      </w:r>
      <w:r w:rsidR="00A860A2">
        <w:t xml:space="preserve"> until such a time where the office closes due to </w:t>
      </w:r>
      <w:r w:rsidR="00AF08BE">
        <w:t xml:space="preserve">safety concerns. Employees should </w:t>
      </w:r>
      <w:r w:rsidR="00B2210B">
        <w:t xml:space="preserve">clean </w:t>
      </w:r>
      <w:r w:rsidR="00F419E5">
        <w:t xml:space="preserve">and disinfect </w:t>
      </w:r>
      <w:r w:rsidR="00B2210B">
        <w:t xml:space="preserve">telephone sets </w:t>
      </w:r>
      <w:r w:rsidR="00AF08BE">
        <w:t xml:space="preserve">and any </w:t>
      </w:r>
      <w:r w:rsidR="00F419E5">
        <w:t xml:space="preserve">other surfaces </w:t>
      </w:r>
      <w:r w:rsidR="008561F8">
        <w:t xml:space="preserve">that they operate prior to use </w:t>
      </w:r>
      <w:r w:rsidR="00F419E5">
        <w:t xml:space="preserve">regardless </w:t>
      </w:r>
      <w:r w:rsidR="008561F8">
        <w:t>of when the last cleaning took pace</w:t>
      </w:r>
      <w:r w:rsidR="00B2210B">
        <w:t>.</w:t>
      </w:r>
    </w:p>
    <w:p w14:paraId="292D6B96" w14:textId="2DC57A5F" w:rsidR="00555C91" w:rsidRDefault="008561F8" w:rsidP="00A656CD">
      <w:r>
        <w:t>Building Maintenance and Custodian Staff</w:t>
      </w:r>
      <w:r w:rsidR="00B2210B">
        <w:t xml:space="preserve"> will apply anti-bacterial solutions to all common areas, counters, railings, washbasins, toilet bowls, urinals, and showers daily. </w:t>
      </w:r>
      <w:r w:rsidR="00AE6A77">
        <w:t xml:space="preserve"> </w:t>
      </w:r>
      <w:r w:rsidR="00B2210B">
        <w:t xml:space="preserve">Staff may use approved cleaning products made available in the workrooms/copy rooms. Other cleaning concerns or requests should be submitted to the </w:t>
      </w:r>
      <w:r w:rsidR="00AE6A77">
        <w:t>HR</w:t>
      </w:r>
      <w:r w:rsidR="00B2210B">
        <w:t>.</w:t>
      </w:r>
    </w:p>
    <w:p w14:paraId="6167CDA2" w14:textId="77777777" w:rsidR="00AE6A77" w:rsidRDefault="00250389" w:rsidP="00521B60">
      <w:pPr>
        <w:pStyle w:val="Heading1"/>
      </w:pPr>
      <w:bookmarkStart w:id="16" w:name="_Toc81251364"/>
      <w:r>
        <w:t>Managing Fear</w:t>
      </w:r>
      <w:bookmarkEnd w:id="16"/>
      <w:r>
        <w:t xml:space="preserve"> </w:t>
      </w:r>
    </w:p>
    <w:p w14:paraId="24F958E3" w14:textId="77777777" w:rsidR="003D2328" w:rsidRDefault="00250389" w:rsidP="00A656CD">
      <w:r>
        <w:t xml:space="preserve">The Pandemic Plan Coordinator will work with HR to manage this in the following ways: </w:t>
      </w:r>
    </w:p>
    <w:p w14:paraId="595F570D" w14:textId="77777777" w:rsidR="003D2328" w:rsidRDefault="00250389" w:rsidP="007B710F">
      <w:pPr>
        <w:pStyle w:val="ListParagraph"/>
        <w:numPr>
          <w:ilvl w:val="0"/>
          <w:numId w:val="10"/>
        </w:numPr>
        <w:ind w:left="360"/>
      </w:pPr>
      <w:r>
        <w:t xml:space="preserve">Communicate the possibility of a pandemic to all staff when warranted. </w:t>
      </w:r>
    </w:p>
    <w:p w14:paraId="66AE6EDE" w14:textId="77777777" w:rsidR="003D2328" w:rsidRDefault="00250389" w:rsidP="007B710F">
      <w:pPr>
        <w:pStyle w:val="ListParagraph"/>
        <w:numPr>
          <w:ilvl w:val="0"/>
          <w:numId w:val="10"/>
        </w:numPr>
        <w:ind w:left="360"/>
      </w:pPr>
      <w:r>
        <w:t xml:space="preserve">Maintain this plan and provide communications to staff as necessary. </w:t>
      </w:r>
    </w:p>
    <w:p w14:paraId="68A1C53F" w14:textId="77777777" w:rsidR="003D2328" w:rsidRDefault="00250389" w:rsidP="007B710F">
      <w:pPr>
        <w:pStyle w:val="ListParagraph"/>
        <w:numPr>
          <w:ilvl w:val="0"/>
          <w:numId w:val="10"/>
        </w:numPr>
        <w:ind w:left="360"/>
      </w:pPr>
      <w:r>
        <w:t xml:space="preserve">Provide clear, timely and proactive communications to staff when things are changing. </w:t>
      </w:r>
    </w:p>
    <w:p w14:paraId="3005AC35" w14:textId="77777777" w:rsidR="003D2328" w:rsidRDefault="00250389" w:rsidP="007B710F">
      <w:pPr>
        <w:pStyle w:val="ListParagraph"/>
        <w:numPr>
          <w:ilvl w:val="0"/>
          <w:numId w:val="10"/>
        </w:numPr>
        <w:ind w:left="360"/>
      </w:pPr>
      <w:r>
        <w:t xml:space="preserve">Provide clear communications on how the Business is handling the situation if a pandemic does occur. </w:t>
      </w:r>
    </w:p>
    <w:p w14:paraId="3E86C888" w14:textId="747878FC" w:rsidR="003D2328" w:rsidRDefault="00250389" w:rsidP="007B710F">
      <w:pPr>
        <w:pStyle w:val="ListParagraph"/>
        <w:numPr>
          <w:ilvl w:val="0"/>
          <w:numId w:val="10"/>
        </w:numPr>
        <w:ind w:left="360"/>
      </w:pPr>
      <w:r>
        <w:t xml:space="preserve">Provide backup assistance for counseling staff through the EAP service. </w:t>
      </w:r>
    </w:p>
    <w:p w14:paraId="2A684AE1" w14:textId="1A887CFF" w:rsidR="003D2328" w:rsidRPr="008A3E01" w:rsidRDefault="00250389" w:rsidP="00521B60">
      <w:pPr>
        <w:pStyle w:val="Heading1"/>
      </w:pPr>
      <w:bookmarkStart w:id="17" w:name="_Toc81251365"/>
      <w:r w:rsidRPr="008A3E01">
        <w:lastRenderedPageBreak/>
        <w:t>Managing Cases at Work</w:t>
      </w:r>
      <w:bookmarkEnd w:id="17"/>
      <w:r w:rsidRPr="008A3E01">
        <w:t xml:space="preserve"> </w:t>
      </w:r>
    </w:p>
    <w:p w14:paraId="400F65D1" w14:textId="77777777" w:rsidR="003D2328" w:rsidRDefault="00250389" w:rsidP="00A656CD">
      <w:r>
        <w:t xml:space="preserve">The Pandemic Plan Coordinator will access the latest US Department of Health and Human Services (DHHS) advice regarding managing staff that become ill and modify the process outlined below as appropriate. This information will then be provided to the Pandemic Response Team. </w:t>
      </w:r>
    </w:p>
    <w:p w14:paraId="7235DD30" w14:textId="77777777" w:rsidR="003F3B07" w:rsidRDefault="00250389" w:rsidP="00A656CD">
      <w:r>
        <w:t xml:space="preserve">The Pandemic Plan Coordinator will send out awareness emails to staff regarding what to do if people get sick at work. If a person feels ill, or if someone observes that another person is exhibiting symptoms at work, they should notify their manager. Managers should contact the Pandemic Plan Coordinator by telephone </w:t>
      </w:r>
      <w:proofErr w:type="gramStart"/>
      <w:r>
        <w:t>if at all possible</w:t>
      </w:r>
      <w:proofErr w:type="gramEnd"/>
      <w:r>
        <w:t>.</w:t>
      </w:r>
    </w:p>
    <w:p w14:paraId="43D01BC7" w14:textId="472EA79A" w:rsidR="003F3B07" w:rsidRDefault="00250389" w:rsidP="00A656CD">
      <w:r>
        <w:t xml:space="preserve">Using the screening flowchart (Appendix </w:t>
      </w:r>
      <w:r w:rsidR="007204DD">
        <w:t>B</w:t>
      </w:r>
      <w:r>
        <w:t xml:space="preserve">), the Pandemic Plan Coordinator: </w:t>
      </w:r>
    </w:p>
    <w:p w14:paraId="55EDB28A" w14:textId="77777777" w:rsidR="003F3B07" w:rsidRDefault="00250389" w:rsidP="007B710F">
      <w:pPr>
        <w:pStyle w:val="ListParagraph"/>
        <w:numPr>
          <w:ilvl w:val="0"/>
          <w:numId w:val="11"/>
        </w:numPr>
        <w:ind w:left="360"/>
      </w:pPr>
      <w:r>
        <w:t xml:space="preserve">Should manage the process over the phone, if possible. </w:t>
      </w:r>
    </w:p>
    <w:p w14:paraId="2ECC19E4" w14:textId="77777777" w:rsidR="003F3B07" w:rsidRDefault="00250389" w:rsidP="007B710F">
      <w:pPr>
        <w:pStyle w:val="ListParagraph"/>
        <w:numPr>
          <w:ilvl w:val="0"/>
          <w:numId w:val="11"/>
        </w:numPr>
        <w:ind w:left="360"/>
      </w:pPr>
      <w:r>
        <w:t xml:space="preserve">If the employee leaves the office without first contacting the Pandemic Plan Coordinator, or calls in sick with flu-like symptoms, they should be treated as a “suspect case.” The Manager and/or Employee should complete and submit a Flu Notification Form located on the Environmental Health and Safety SharePoint site for each case. The Contact List on the form should include details of any staff and/or visitors the person has been in contact with. The information will permit HR and the Pandemic Plan Coordinator to monitor staff whereabouts and well-being during the pandemic. </w:t>
      </w:r>
    </w:p>
    <w:p w14:paraId="6EF64041" w14:textId="0D00D3F4" w:rsidR="00E66864" w:rsidRDefault="00250389" w:rsidP="007B710F">
      <w:pPr>
        <w:pStyle w:val="ListParagraph"/>
        <w:numPr>
          <w:ilvl w:val="0"/>
          <w:numId w:val="11"/>
        </w:numPr>
        <w:ind w:left="360"/>
      </w:pPr>
      <w:r>
        <w:t xml:space="preserve">Pandemic supplies are located at each facility. See Appendix </w:t>
      </w:r>
      <w:r w:rsidR="007204DD">
        <w:t>C</w:t>
      </w:r>
      <w:r>
        <w:t xml:space="preserve"> – Pandemic Supplies Inventory and Locations. </w:t>
      </w:r>
    </w:p>
    <w:p w14:paraId="30F3DB4F" w14:textId="595852D0" w:rsidR="00691A0D" w:rsidRDefault="00250389" w:rsidP="00A656CD">
      <w:r>
        <w:t>Contact Management – The Pandemic Plan Coordinator will</w:t>
      </w:r>
      <w:r w:rsidR="00E66864">
        <w:t xml:space="preserve"> </w:t>
      </w:r>
      <w:r>
        <w:t xml:space="preserve">identify contacts (once an employee is suspected to be infected); advise contacts that they have been in contact with a person suspected of </w:t>
      </w:r>
      <w:r w:rsidR="00C81B2E">
        <w:t>being exposed</w:t>
      </w:r>
      <w:r>
        <w:t xml:space="preserve">; ask contacts to monitor their health and practice social distancing in the workplace by reducing contact with others for 7 days. They will be able to remain at work unless fever develops. The suspect case’s </w:t>
      </w:r>
      <w:proofErr w:type="gramStart"/>
      <w:r>
        <w:t>work station</w:t>
      </w:r>
      <w:proofErr w:type="gramEnd"/>
      <w:r>
        <w:t xml:space="preserve"> should be cleaned and disinfected, as indicated in the section on workplace cleaning (Cleaning </w:t>
      </w:r>
      <w:r w:rsidR="001E0244">
        <w:t>11,0</w:t>
      </w:r>
      <w:r>
        <w:t xml:space="preserve">). </w:t>
      </w:r>
    </w:p>
    <w:p w14:paraId="27BDC408" w14:textId="70BCA7A0" w:rsidR="007665BC" w:rsidRDefault="00250389" w:rsidP="00A656CD">
      <w:r>
        <w:t xml:space="preserve">Return to work of a confirmed case: A Fitness for Duty form will be required to be submitted to HR if it is your own medical. The Manager will also advise staff member on any special instructions pertaining to any </w:t>
      </w:r>
      <w:r w:rsidR="00C16EF9">
        <w:t>TenacIT</w:t>
      </w:r>
      <w:r>
        <w:t xml:space="preserve"> Directives (US DHHS will have advice on this once the characteristics of a pandemic are known). This will facilitate treatment, contact tracing, etc., if they become ill. </w:t>
      </w:r>
    </w:p>
    <w:p w14:paraId="0E0DDD7C" w14:textId="77777777" w:rsidR="00E006F8" w:rsidRDefault="00250389" w:rsidP="00521B60">
      <w:pPr>
        <w:pStyle w:val="Heading1"/>
      </w:pPr>
      <w:bookmarkStart w:id="18" w:name="_Toc81251366"/>
      <w:r>
        <w:t>Travel</w:t>
      </w:r>
      <w:bookmarkEnd w:id="18"/>
      <w:r>
        <w:t xml:space="preserve"> </w:t>
      </w:r>
    </w:p>
    <w:p w14:paraId="778A2DB9" w14:textId="24376D69" w:rsidR="00116E32" w:rsidRDefault="00250389" w:rsidP="00EF6C76">
      <w:pPr>
        <w:pStyle w:val="Heading2"/>
      </w:pPr>
      <w:bookmarkStart w:id="19" w:name="_Toc40050768"/>
      <w:bookmarkStart w:id="20" w:name="_Toc81251367"/>
      <w:bookmarkEnd w:id="19"/>
      <w:r>
        <w:t>Travel Advisories</w:t>
      </w:r>
      <w:bookmarkEnd w:id="20"/>
    </w:p>
    <w:p w14:paraId="23165C83" w14:textId="3131B3D8" w:rsidR="00A24F5E" w:rsidRDefault="00250389" w:rsidP="00EF6C76">
      <w:pPr>
        <w:ind w:left="288"/>
      </w:pPr>
      <w:r>
        <w:t xml:space="preserve">The Pandemic Plan Coordinator receives travel advisories from the US DHHS at </w:t>
      </w:r>
      <w:hyperlink r:id="rId17" w:history="1">
        <w:r w:rsidR="00EF6C76" w:rsidRPr="00CE4F1F">
          <w:rPr>
            <w:rStyle w:val="Hyperlink"/>
          </w:rPr>
          <w:t>https://www.cdc.gov/</w:t>
        </w:r>
      </w:hyperlink>
      <w:r>
        <w:t xml:space="preserve"> </w:t>
      </w:r>
      <w:r w:rsidR="00A24F5E">
        <w:t xml:space="preserve">and </w:t>
      </w:r>
      <w:r>
        <w:t xml:space="preserve">will communicate to staff, as information becomes available, to avoid the potential for travelers to be stranded overseas if flights, etc., are cancelled to minimize risk of spread, or to avoid being quarantined through the US DHHS quarantine procedures. </w:t>
      </w:r>
    </w:p>
    <w:p w14:paraId="09199E0B" w14:textId="77777777" w:rsidR="00A24F5E" w:rsidRDefault="00250389" w:rsidP="00EF6C76">
      <w:pPr>
        <w:pStyle w:val="Heading2"/>
      </w:pPr>
      <w:bookmarkStart w:id="21" w:name="_Toc81251368"/>
      <w:r>
        <w:t>Preventing Travel to Infected Areas</w:t>
      </w:r>
      <w:bookmarkEnd w:id="21"/>
      <w:r>
        <w:t xml:space="preserve"> </w:t>
      </w:r>
    </w:p>
    <w:p w14:paraId="1C86018C" w14:textId="28BC63D2" w:rsidR="002F2B83" w:rsidRDefault="00C16EF9" w:rsidP="00EF6C76">
      <w:pPr>
        <w:ind w:left="288"/>
      </w:pPr>
      <w:r>
        <w:t>TenacIT</w:t>
      </w:r>
      <w:r w:rsidR="00250389">
        <w:t>’</w:t>
      </w:r>
      <w:r w:rsidR="00CC61C1">
        <w:t>s</w:t>
      </w:r>
      <w:r w:rsidR="00250389">
        <w:t xml:space="preserve"> Pandemic Plan Coordinator will notify </w:t>
      </w:r>
      <w:r>
        <w:t>TenacIT</w:t>
      </w:r>
      <w:r w:rsidR="00250389">
        <w:t>’</w:t>
      </w:r>
      <w:r w:rsidR="00CC61C1">
        <w:t>s</w:t>
      </w:r>
      <w:r w:rsidR="00250389">
        <w:t xml:space="preserve"> Business Continuity Coordinator, Human Resources, and Security of locations to be blocked for business travel. </w:t>
      </w:r>
    </w:p>
    <w:p w14:paraId="53AF7D6C" w14:textId="77777777" w:rsidR="002F2B83" w:rsidRDefault="00250389" w:rsidP="00EF6C76">
      <w:pPr>
        <w:pStyle w:val="Heading2"/>
      </w:pPr>
      <w:bookmarkStart w:id="22" w:name="_Toc81251369"/>
      <w:r>
        <w:t>Managing Those Already in Infected Areas</w:t>
      </w:r>
      <w:bookmarkEnd w:id="22"/>
      <w:r>
        <w:t xml:space="preserve"> </w:t>
      </w:r>
    </w:p>
    <w:p w14:paraId="1E770DCD" w14:textId="5E4E39D7" w:rsidR="00BF0D79" w:rsidRDefault="00250389" w:rsidP="00EF6C76">
      <w:pPr>
        <w:ind w:left="288"/>
      </w:pPr>
      <w:r>
        <w:t xml:space="preserve">Per mobilization procedures, </w:t>
      </w:r>
      <w:r w:rsidR="00C16EF9">
        <w:t>TenacIT</w:t>
      </w:r>
      <w:r>
        <w:t>’</w:t>
      </w:r>
      <w:r w:rsidR="00CC61C1">
        <w:t>s</w:t>
      </w:r>
      <w:r>
        <w:t xml:space="preserve"> Pandemic Plan Coordinator will work with HR and Security to determine when to activate the travel log for employees and visitors.  The Pandemic Plan Coordinator will work with HR to determine who is currently in infected areas</w:t>
      </w:r>
      <w:r w:rsidR="00BF0D79">
        <w:t xml:space="preserve"> and</w:t>
      </w:r>
      <w:r>
        <w:t xml:space="preserve"> will provide information regarding infection control precautions </w:t>
      </w:r>
      <w:r w:rsidR="00BF0D79">
        <w:t>as well as</w:t>
      </w:r>
      <w:r>
        <w:t xml:space="preserve"> work with HR to discuss those travelling home from infected areas. </w:t>
      </w:r>
    </w:p>
    <w:p w14:paraId="6E978A06" w14:textId="77777777" w:rsidR="00BF0D79" w:rsidRDefault="00250389" w:rsidP="00EF6C76">
      <w:pPr>
        <w:pStyle w:val="Heading2"/>
      </w:pPr>
      <w:bookmarkStart w:id="23" w:name="_Toc81251370"/>
      <w:r>
        <w:t>Those Recently Returned from Infected Areas</w:t>
      </w:r>
      <w:bookmarkEnd w:id="23"/>
      <w:r>
        <w:t xml:space="preserve"> </w:t>
      </w:r>
    </w:p>
    <w:p w14:paraId="27C8305A" w14:textId="77777777" w:rsidR="00BF0D79" w:rsidRDefault="00250389" w:rsidP="00EF6C76">
      <w:pPr>
        <w:ind w:left="288"/>
      </w:pPr>
      <w:r>
        <w:t xml:space="preserve">Communications will be sent by the Pandemic Plan Coordinator regarding the need to be vigilant regarding self-checking for symptoms and to seek medical advice by phone immediately if symptoms occur. The traveler should report their travel history to the treating doctor or nurse. </w:t>
      </w:r>
    </w:p>
    <w:p w14:paraId="22F7B3A2" w14:textId="77777777" w:rsidR="00BF0D79" w:rsidRDefault="00250389" w:rsidP="00EF6C76">
      <w:pPr>
        <w:pStyle w:val="Heading2"/>
      </w:pPr>
      <w:bookmarkStart w:id="24" w:name="_Toc81251371"/>
      <w:r>
        <w:t>Travel Advice</w:t>
      </w:r>
      <w:bookmarkEnd w:id="24"/>
      <w:r>
        <w:t xml:space="preserve"> </w:t>
      </w:r>
    </w:p>
    <w:p w14:paraId="1EA2D05A" w14:textId="77777777" w:rsidR="002A7D7C" w:rsidRDefault="00250389" w:rsidP="00EF6C76">
      <w:pPr>
        <w:ind w:left="288"/>
      </w:pPr>
      <w:r>
        <w:t xml:space="preserve">The Pandemic Plan Coordinator will be responsible for the health content of travel communication. The health content of Travel Communication will be taken from the US DHHS web site (https://www.cdc.gov/). </w:t>
      </w:r>
    </w:p>
    <w:p w14:paraId="04998BEE" w14:textId="77777777" w:rsidR="002A7D7C" w:rsidRDefault="00250389" w:rsidP="00EF6C76">
      <w:pPr>
        <w:pStyle w:val="Heading2"/>
      </w:pPr>
      <w:bookmarkStart w:id="25" w:name="_Toc81251372"/>
      <w:r>
        <w:lastRenderedPageBreak/>
        <w:t>Treatment Anti-viral medication</w:t>
      </w:r>
      <w:bookmarkEnd w:id="25"/>
      <w:r>
        <w:t xml:space="preserve"> </w:t>
      </w:r>
    </w:p>
    <w:p w14:paraId="2C575198" w14:textId="5CC27564" w:rsidR="00BE5913" w:rsidRDefault="00250389" w:rsidP="00EF6C76">
      <w:pPr>
        <w:ind w:left="288"/>
      </w:pPr>
      <w:r>
        <w:t>The US DHHS will provide recommendations for the use of anti-viral medication</w:t>
      </w:r>
      <w:r w:rsidR="00BE5913">
        <w:t xml:space="preserve"> and t</w:t>
      </w:r>
      <w:r>
        <w:t xml:space="preserve">he Pandemic Plan Coordinator should check the US DHHS website for the latest information on the use of anti-viral medications and communicate to </w:t>
      </w:r>
      <w:r w:rsidR="00C16EF9">
        <w:t>TenacIT</w:t>
      </w:r>
      <w:r>
        <w:t xml:space="preserve"> staff as necessary. </w:t>
      </w:r>
    </w:p>
    <w:p w14:paraId="62A0F380" w14:textId="77777777" w:rsidR="00BE5913" w:rsidRDefault="00BE5913" w:rsidP="00EF6C76">
      <w:pPr>
        <w:pStyle w:val="Heading2"/>
      </w:pPr>
      <w:bookmarkStart w:id="26" w:name="_Toc81251373"/>
      <w:r>
        <w:t>V</w:t>
      </w:r>
      <w:r w:rsidR="00250389">
        <w:t>accine</w:t>
      </w:r>
      <w:bookmarkEnd w:id="26"/>
    </w:p>
    <w:p w14:paraId="1FCF95DE" w14:textId="458A23B9" w:rsidR="00BE5913" w:rsidRDefault="00250389" w:rsidP="00EF6C76">
      <w:pPr>
        <w:ind w:left="288"/>
      </w:pPr>
      <w:r>
        <w:t xml:space="preserve">Vaccine development cannot commence until the pandemic virus has been isolated. • It may take 3-6 months </w:t>
      </w:r>
      <w:r w:rsidR="00BE5913">
        <w:t xml:space="preserve">or longer </w:t>
      </w:r>
      <w:r>
        <w:t xml:space="preserve">after the declaration of a pandemic by WHO before a vaccine is generally available for use by </w:t>
      </w:r>
      <w:r w:rsidR="00C16EF9">
        <w:t>TenacIT</w:t>
      </w:r>
      <w:r>
        <w:t xml:space="preserve"> employees. </w:t>
      </w:r>
    </w:p>
    <w:p w14:paraId="46100FA5" w14:textId="77777777" w:rsidR="003F7B58" w:rsidRDefault="00250389" w:rsidP="003C3707">
      <w:pPr>
        <w:pStyle w:val="Heading1"/>
      </w:pPr>
      <w:bookmarkStart w:id="27" w:name="_Toc81251374"/>
      <w:r>
        <w:t>Maintenance of Essential Business Activities</w:t>
      </w:r>
      <w:bookmarkEnd w:id="27"/>
      <w:r>
        <w:t xml:space="preserve"> </w:t>
      </w:r>
    </w:p>
    <w:p w14:paraId="776B1D06" w14:textId="52388869" w:rsidR="003F7B58" w:rsidRDefault="00250389" w:rsidP="00EF6C76">
      <w:r w:rsidRPr="003F7B58">
        <w:rPr>
          <w:b/>
          <w:bCs/>
        </w:rPr>
        <w:t>Important Note:</w:t>
      </w:r>
      <w:r>
        <w:t xml:space="preserve"> The Disaster Management Team members identified in </w:t>
      </w:r>
      <w:r w:rsidR="00C16EF9">
        <w:t>TenacIT</w:t>
      </w:r>
      <w:r>
        <w:t>’</w:t>
      </w:r>
      <w:r w:rsidR="00CF5AD3">
        <w:t>s</w:t>
      </w:r>
      <w:r>
        <w:t xml:space="preserve"> Business Continuity Plan are responsible for the identification of core business processes, people, and skills that must be maintained in the event of a pandemic. </w:t>
      </w:r>
    </w:p>
    <w:p w14:paraId="7B4815F3" w14:textId="711A5BCC" w:rsidR="00460683" w:rsidRPr="00AB168C" w:rsidRDefault="00AB168C" w:rsidP="00EF6C76">
      <w:pPr>
        <w:pStyle w:val="Heading2"/>
      </w:pPr>
      <w:bookmarkStart w:id="28" w:name="_Toc40050784"/>
      <w:bookmarkStart w:id="29" w:name="_Toc81251375"/>
      <w:bookmarkEnd w:id="28"/>
      <w:r w:rsidRPr="00AB168C">
        <w:t>Identification Of Mission Critical Business Processes</w:t>
      </w:r>
      <w:bookmarkEnd w:id="29"/>
      <w:r w:rsidRPr="00AB168C">
        <w:t xml:space="preserve"> </w:t>
      </w:r>
    </w:p>
    <w:p w14:paraId="6B60EC2F" w14:textId="126545EE" w:rsidR="006B397D" w:rsidRDefault="00250389" w:rsidP="00EF6C76">
      <w:pPr>
        <w:ind w:left="288"/>
      </w:pPr>
      <w:r>
        <w:t xml:space="preserve">The minimum staffing levels to run mission critical business processes under pandemic conditions would be </w:t>
      </w:r>
      <w:proofErr w:type="gramStart"/>
      <w:r>
        <w:t>similar to</w:t>
      </w:r>
      <w:proofErr w:type="gramEnd"/>
      <w:r>
        <w:t xml:space="preserve"> the Business Continuity Scenario – the complete loss of all facilities. Based on the severity and nature of the pandemic event, the Disaster Management Team may decide it is appropriate to work from home to ensure their continued availability and capability to manage the event. </w:t>
      </w:r>
      <w:r w:rsidR="006B397D">
        <w:t xml:space="preserve"> </w:t>
      </w:r>
      <w:r>
        <w:t xml:space="preserve">Alternate sources of skilled people may be utilized in the event of a prolonged pandemic. </w:t>
      </w:r>
      <w:r w:rsidR="006B397D">
        <w:t xml:space="preserve"> </w:t>
      </w:r>
      <w:r w:rsidR="00C16EF9">
        <w:t>TenacIT</w:t>
      </w:r>
      <w:r>
        <w:t xml:space="preserve"> will consider the use of volunteers, staff from other ISOs (Independent System Operators), vendors, </w:t>
      </w:r>
      <w:proofErr w:type="gramStart"/>
      <w:r>
        <w:t>contractors</w:t>
      </w:r>
      <w:proofErr w:type="gramEnd"/>
      <w:r>
        <w:t xml:space="preserve"> and consultants. Decisions to execute any aspect of the Business Continuity Plan related to a pandemic event will be made by the Disaster Management Team in concert with </w:t>
      </w:r>
      <w:r w:rsidR="00C16EF9">
        <w:t>TenacIT</w:t>
      </w:r>
      <w:r>
        <w:t>’</w:t>
      </w:r>
      <w:r w:rsidR="00CF5AD3">
        <w:t>s</w:t>
      </w:r>
      <w:r>
        <w:t xml:space="preserve"> Executive Management Team. </w:t>
      </w:r>
    </w:p>
    <w:p w14:paraId="52DAA80F" w14:textId="77777777" w:rsidR="006C4C37" w:rsidRDefault="00250389" w:rsidP="00521B60">
      <w:pPr>
        <w:pStyle w:val="Heading1"/>
      </w:pPr>
      <w:bookmarkStart w:id="30" w:name="_Toc81251376"/>
      <w:r>
        <w:t>Communications</w:t>
      </w:r>
      <w:bookmarkEnd w:id="30"/>
      <w:r>
        <w:t xml:space="preserve"> </w:t>
      </w:r>
    </w:p>
    <w:p w14:paraId="7FC97385" w14:textId="176F163E" w:rsidR="006C4C37" w:rsidRDefault="00250389" w:rsidP="00A656CD">
      <w:r>
        <w:t xml:space="preserve">Communications associated with pandemic events will be managed by the Pandemic Plan Coordinator, Human Resources and/or the Crisis Communications Team which is part of the </w:t>
      </w:r>
      <w:r w:rsidR="00C16EF9">
        <w:t>TenacIT</w:t>
      </w:r>
      <w:r>
        <w:t xml:space="preserve"> Business Continuity Disaster Management Team. The Crisis Communications Team is structured to provide the necessary communications to </w:t>
      </w:r>
      <w:r w:rsidR="00C16EF9">
        <w:t>TenacIT</w:t>
      </w:r>
      <w:r>
        <w:t xml:space="preserve"> employees and contractors, market participants, the </w:t>
      </w:r>
      <w:proofErr w:type="gramStart"/>
      <w:r>
        <w:t>media</w:t>
      </w:r>
      <w:proofErr w:type="gramEnd"/>
      <w:r>
        <w:t xml:space="preserve"> and governmental agencies. </w:t>
      </w:r>
    </w:p>
    <w:p w14:paraId="66342E60" w14:textId="77777777" w:rsidR="006C4C37" w:rsidRDefault="00250389" w:rsidP="00521B60">
      <w:pPr>
        <w:pStyle w:val="Heading1"/>
      </w:pPr>
      <w:bookmarkStart w:id="31" w:name="_Toc81251377"/>
      <w:r>
        <w:t>Knowledge Management</w:t>
      </w:r>
      <w:bookmarkEnd w:id="31"/>
      <w:r>
        <w:t xml:space="preserve"> </w:t>
      </w:r>
    </w:p>
    <w:p w14:paraId="56856D22" w14:textId="0C19FC4F" w:rsidR="00250389" w:rsidRDefault="00250389" w:rsidP="00A656CD">
      <w:r>
        <w:t xml:space="preserve">Pandemic readiness documentation will be located and maintained on the </w:t>
      </w:r>
      <w:r w:rsidR="00C16EF9">
        <w:t>TenacIT</w:t>
      </w:r>
      <w:r>
        <w:t xml:space="preserve"> Strategic Planning </w:t>
      </w:r>
      <w:r w:rsidR="006C4C37">
        <w:t>Intranet</w:t>
      </w:r>
      <w:r>
        <w:t xml:space="preserve"> site. A link to this document is also available on the Environmental Health and Safety SharePoint site.</w:t>
      </w:r>
    </w:p>
    <w:p w14:paraId="44B88846" w14:textId="4C9F3CEE" w:rsidR="00581ABE" w:rsidRPr="00512F88" w:rsidRDefault="00512F88" w:rsidP="00521B60">
      <w:pPr>
        <w:pStyle w:val="Heading1"/>
      </w:pPr>
      <w:bookmarkStart w:id="32" w:name="_Toc81251378"/>
      <w:r w:rsidRPr="00512F88">
        <w:t>Employee Compensation</w:t>
      </w:r>
      <w:bookmarkEnd w:id="32"/>
    </w:p>
    <w:p w14:paraId="0782DA4A" w14:textId="4C7EFBEA" w:rsidR="00F30169" w:rsidRPr="00A656CD" w:rsidRDefault="00C16EF9" w:rsidP="00A656CD">
      <w:r>
        <w:t>TenacIT</w:t>
      </w:r>
      <w:r w:rsidR="00F30169" w:rsidRPr="00A656CD">
        <w:t xml:space="preserve"> will make every effort to </w:t>
      </w:r>
      <w:r w:rsidR="007B05A3" w:rsidRPr="00A656CD">
        <w:t xml:space="preserve">maintain </w:t>
      </w:r>
      <w:r w:rsidR="00112429" w:rsidRPr="00A656CD">
        <w:t xml:space="preserve">pre-pandemic </w:t>
      </w:r>
      <w:r w:rsidR="007B05A3" w:rsidRPr="00A656CD">
        <w:t xml:space="preserve">employee compensation </w:t>
      </w:r>
      <w:r w:rsidR="00112429" w:rsidRPr="00A656CD">
        <w:t xml:space="preserve">levels </w:t>
      </w:r>
      <w:r w:rsidR="007B05A3" w:rsidRPr="00A656CD">
        <w:t xml:space="preserve">throughout the Pandemic, but it must be understood that if </w:t>
      </w:r>
      <w:r w:rsidR="00FF236C" w:rsidRPr="00A656CD">
        <w:t>project work</w:t>
      </w:r>
      <w:r w:rsidR="007B05A3" w:rsidRPr="00A656CD">
        <w:t xml:space="preserve"> decreases </w:t>
      </w:r>
      <w:r w:rsidR="00E50BEC" w:rsidRPr="00A656CD">
        <w:t xml:space="preserve">beyond a point where </w:t>
      </w:r>
      <w:r w:rsidR="00FF236C" w:rsidRPr="00A656CD">
        <w:t xml:space="preserve">revenues are less than expenses then a possible furlough may be instituted to maintain </w:t>
      </w:r>
      <w:r w:rsidR="00FB4F51" w:rsidRPr="00A656CD">
        <w:t xml:space="preserve">business survival.  </w:t>
      </w:r>
      <w:r w:rsidR="009F27B1" w:rsidRPr="00A656CD">
        <w:t xml:space="preserve">Before that </w:t>
      </w:r>
      <w:r w:rsidR="00963455" w:rsidRPr="00A656CD">
        <w:t>occurs,</w:t>
      </w:r>
      <w:r w:rsidR="009F27B1" w:rsidRPr="00A656CD">
        <w:t xml:space="preserve"> all non-critical expenses will be </w:t>
      </w:r>
      <w:proofErr w:type="gramStart"/>
      <w:r w:rsidR="009F27B1" w:rsidRPr="00A656CD">
        <w:t>eliminated</w:t>
      </w:r>
      <w:proofErr w:type="gramEnd"/>
      <w:r w:rsidR="009F27B1" w:rsidRPr="00A656CD">
        <w:t xml:space="preserve"> and </w:t>
      </w:r>
      <w:r w:rsidR="00774991" w:rsidRPr="00A656CD">
        <w:t>temporary pay reductions will be put in place</w:t>
      </w:r>
      <w:r w:rsidR="00112429" w:rsidRPr="00A656CD">
        <w:t>.</w:t>
      </w:r>
    </w:p>
    <w:p w14:paraId="6139DC14" w14:textId="2C08AEDE" w:rsidR="00970C79" w:rsidRDefault="00970C79" w:rsidP="00A656CD">
      <w:r w:rsidRPr="00A656CD">
        <w:t xml:space="preserve">Fortunately, </w:t>
      </w:r>
      <w:r w:rsidR="00C16EF9">
        <w:t>TenacIT</w:t>
      </w:r>
      <w:r w:rsidRPr="00A656CD">
        <w:t xml:space="preserve"> is </w:t>
      </w:r>
      <w:r w:rsidR="000E6232" w:rsidRPr="00A656CD">
        <w:t>aptly</w:t>
      </w:r>
      <w:r w:rsidRPr="00A656CD">
        <w:t xml:space="preserve"> </w:t>
      </w:r>
      <w:r w:rsidR="000E6232" w:rsidRPr="00A656CD">
        <w:t xml:space="preserve">structured to maintain 100% </w:t>
      </w:r>
      <w:r w:rsidR="006E24EB" w:rsidRPr="00A656CD">
        <w:t>productivity</w:t>
      </w:r>
      <w:r w:rsidR="000E6232" w:rsidRPr="00A656CD">
        <w:t xml:space="preserve">, regardless of work location and all work can be performed </w:t>
      </w:r>
      <w:r w:rsidR="006E24EB" w:rsidRPr="00A656CD">
        <w:t xml:space="preserve">remotely.  </w:t>
      </w:r>
    </w:p>
    <w:p w14:paraId="364B3EEB" w14:textId="7735880E" w:rsidR="005979FD" w:rsidRPr="00DE76DB" w:rsidRDefault="005979FD" w:rsidP="00521B60">
      <w:pPr>
        <w:pStyle w:val="Heading1"/>
      </w:pPr>
      <w:bookmarkStart w:id="33" w:name="_Toc81251379"/>
      <w:r w:rsidRPr="00DE76DB">
        <w:rPr>
          <w:spacing w:val="-1"/>
        </w:rPr>
        <w:t>I</w:t>
      </w:r>
      <w:r w:rsidRPr="00DE76DB">
        <w:t>d</w:t>
      </w:r>
      <w:r w:rsidRPr="00DE76DB">
        <w:rPr>
          <w:spacing w:val="-1"/>
        </w:rPr>
        <w:t>e</w:t>
      </w:r>
      <w:r w:rsidRPr="00DE76DB">
        <w:t>nti</w:t>
      </w:r>
      <w:r w:rsidRPr="00DE76DB">
        <w:rPr>
          <w:spacing w:val="-1"/>
        </w:rPr>
        <w:t>f</w:t>
      </w:r>
      <w:r w:rsidRPr="00DE76DB">
        <w:t>ying</w:t>
      </w:r>
      <w:r w:rsidRPr="00DE76DB">
        <w:rPr>
          <w:spacing w:val="-6"/>
        </w:rPr>
        <w:t xml:space="preserve"> </w:t>
      </w:r>
      <w:r w:rsidRPr="00DE76DB">
        <w:t>Symptoms</w:t>
      </w:r>
      <w:r w:rsidRPr="00DE76DB">
        <w:rPr>
          <w:spacing w:val="-7"/>
        </w:rPr>
        <w:t xml:space="preserve"> </w:t>
      </w:r>
      <w:r w:rsidRPr="00DE76DB">
        <w:t>of</w:t>
      </w:r>
      <w:r w:rsidRPr="00DE76DB">
        <w:rPr>
          <w:spacing w:val="-1"/>
        </w:rPr>
        <w:t xml:space="preserve"> E</w:t>
      </w:r>
      <w:r w:rsidRPr="00DE76DB">
        <w:t>xposu</w:t>
      </w:r>
      <w:r w:rsidRPr="00DE76DB">
        <w:rPr>
          <w:spacing w:val="-1"/>
        </w:rPr>
        <w:t>r</w:t>
      </w:r>
      <w:r w:rsidRPr="00DE76DB">
        <w:t>e</w:t>
      </w:r>
      <w:bookmarkEnd w:id="33"/>
    </w:p>
    <w:p w14:paraId="32AEE479" w14:textId="5A532AA8" w:rsidR="00581ABE" w:rsidRDefault="00581ABE" w:rsidP="007B710F">
      <w:r w:rsidRPr="00DE76DB">
        <w:t xml:space="preserve">An </w:t>
      </w:r>
      <w:r w:rsidRPr="00AD45F4">
        <w:rPr>
          <w:spacing w:val="-1"/>
        </w:rPr>
        <w:t>e</w:t>
      </w:r>
      <w:r w:rsidRPr="00DE76DB">
        <w:t>mploy</w:t>
      </w:r>
      <w:r w:rsidRPr="00AD45F4">
        <w:rPr>
          <w:spacing w:val="-1"/>
        </w:rPr>
        <w:t>e</w:t>
      </w:r>
      <w:r w:rsidRPr="00DE76DB">
        <w:t>e</w:t>
      </w:r>
      <w:r w:rsidRPr="00AD45F4">
        <w:rPr>
          <w:spacing w:val="-9"/>
        </w:rPr>
        <w:t xml:space="preserve"> </w:t>
      </w:r>
      <w:r w:rsidRPr="00DE76DB">
        <w:t>t</w:t>
      </w:r>
      <w:r w:rsidRPr="00AD45F4">
        <w:rPr>
          <w:spacing w:val="-1"/>
        </w:rPr>
        <w:t>ra</w:t>
      </w:r>
      <w:r w:rsidRPr="00DE76DB">
        <w:t>ining</w:t>
      </w:r>
      <w:r w:rsidRPr="00AD45F4">
        <w:t xml:space="preserve"> </w:t>
      </w:r>
      <w:r w:rsidRPr="00DE76DB">
        <w:t>p</w:t>
      </w:r>
      <w:r w:rsidRPr="00AD45F4">
        <w:rPr>
          <w:spacing w:val="-1"/>
        </w:rPr>
        <w:t>r</w:t>
      </w:r>
      <w:r w:rsidRPr="00DE76DB">
        <w:t>o</w:t>
      </w:r>
      <w:r w:rsidRPr="00AD45F4">
        <w:rPr>
          <w:spacing w:val="-1"/>
        </w:rPr>
        <w:t>ce</w:t>
      </w:r>
      <w:r w:rsidRPr="00DE76DB">
        <w:t>ss</w:t>
      </w:r>
      <w:r w:rsidRPr="00AD45F4">
        <w:rPr>
          <w:spacing w:val="-3"/>
        </w:rPr>
        <w:t xml:space="preserve"> </w:t>
      </w:r>
      <w:r w:rsidRPr="00AD45F4">
        <w:rPr>
          <w:spacing w:val="-1"/>
        </w:rPr>
        <w:t>c</w:t>
      </w:r>
      <w:r w:rsidRPr="00DE76DB">
        <w:t>ov</w:t>
      </w:r>
      <w:r w:rsidRPr="00AD45F4">
        <w:rPr>
          <w:spacing w:val="-1"/>
        </w:rPr>
        <w:t>er</w:t>
      </w:r>
      <w:r w:rsidRPr="00DE76DB">
        <w:t>ing</w:t>
      </w:r>
      <w:r w:rsidRPr="00AD45F4">
        <w:t xml:space="preserve"> </w:t>
      </w:r>
      <w:r w:rsidRPr="00DE76DB">
        <w:t>p</w:t>
      </w:r>
      <w:r w:rsidRPr="00AD45F4">
        <w:rPr>
          <w:spacing w:val="-1"/>
        </w:rPr>
        <w:t>er</w:t>
      </w:r>
      <w:r w:rsidRPr="00DE76DB">
        <w:t>son</w:t>
      </w:r>
      <w:r w:rsidRPr="00AD45F4">
        <w:rPr>
          <w:spacing w:val="-1"/>
        </w:rPr>
        <w:t>a</w:t>
      </w:r>
      <w:r w:rsidRPr="00DE76DB">
        <w:t>l</w:t>
      </w:r>
      <w:r w:rsidRPr="00AD45F4">
        <w:rPr>
          <w:spacing w:val="-2"/>
        </w:rPr>
        <w:t xml:space="preserve"> </w:t>
      </w:r>
      <w:r w:rsidRPr="00DE76DB">
        <w:t>p</w:t>
      </w:r>
      <w:r w:rsidRPr="00AD45F4">
        <w:rPr>
          <w:spacing w:val="-1"/>
        </w:rPr>
        <w:t>r</w:t>
      </w:r>
      <w:r w:rsidRPr="00DE76DB">
        <w:t>ot</w:t>
      </w:r>
      <w:r w:rsidRPr="00AD45F4">
        <w:rPr>
          <w:spacing w:val="-1"/>
        </w:rPr>
        <w:t>ec</w:t>
      </w:r>
      <w:r w:rsidRPr="00DE76DB">
        <w:t>tion</w:t>
      </w:r>
      <w:r w:rsidRPr="00AD45F4">
        <w:t xml:space="preserve"> </w:t>
      </w:r>
      <w:r w:rsidR="007C2FB7">
        <w:t xml:space="preserve">prior to </w:t>
      </w:r>
      <w:r w:rsidR="00FD71AF">
        <w:t xml:space="preserve">Activating the Pandemic Plan should </w:t>
      </w:r>
      <w:r w:rsidRPr="00DE76DB">
        <w:t>in</w:t>
      </w:r>
      <w:r w:rsidRPr="00AD45F4">
        <w:rPr>
          <w:spacing w:val="-1"/>
        </w:rPr>
        <w:t>c</w:t>
      </w:r>
      <w:r w:rsidRPr="00DE76DB">
        <w:t>lud</w:t>
      </w:r>
      <w:r w:rsidR="00FD71AF">
        <w:t>e</w:t>
      </w:r>
      <w:r w:rsidRPr="00DE76DB">
        <w:t>:</w:t>
      </w:r>
    </w:p>
    <w:p w14:paraId="7A7FD244" w14:textId="77777777" w:rsidR="00581ABE" w:rsidRPr="00DE76DB" w:rsidRDefault="00581ABE" w:rsidP="00C71DDF">
      <w:pPr>
        <w:pStyle w:val="ListParagraph"/>
        <w:numPr>
          <w:ilvl w:val="2"/>
          <w:numId w:val="20"/>
        </w:numPr>
        <w:ind w:left="360" w:hanging="360"/>
        <w:jc w:val="left"/>
      </w:pPr>
      <w:r w:rsidRPr="00DE76DB">
        <w:rPr>
          <w:spacing w:val="-1"/>
        </w:rPr>
        <w:t>I</w:t>
      </w:r>
      <w:r w:rsidRPr="00DE76DB">
        <w:t>d</w:t>
      </w:r>
      <w:r w:rsidRPr="00DE76DB">
        <w:rPr>
          <w:spacing w:val="-1"/>
        </w:rPr>
        <w:t>e</w:t>
      </w:r>
      <w:r w:rsidRPr="00DE76DB">
        <w:t>nti</w:t>
      </w:r>
      <w:r w:rsidRPr="00DE76DB">
        <w:rPr>
          <w:spacing w:val="-1"/>
        </w:rPr>
        <w:t>f</w:t>
      </w:r>
      <w:r w:rsidRPr="00DE76DB">
        <w:t>ying</w:t>
      </w:r>
      <w:r w:rsidRPr="00DE76DB">
        <w:rPr>
          <w:spacing w:val="-6"/>
        </w:rPr>
        <w:t xml:space="preserve"> </w:t>
      </w:r>
      <w:r w:rsidRPr="00DE76DB">
        <w:t>symptoms</w:t>
      </w:r>
      <w:r w:rsidRPr="00DE76DB">
        <w:rPr>
          <w:spacing w:val="-7"/>
        </w:rPr>
        <w:t xml:space="preserve"> </w:t>
      </w:r>
      <w:r w:rsidRPr="00DE76DB">
        <w:t>of</w:t>
      </w:r>
      <w:r w:rsidRPr="00DE76DB">
        <w:rPr>
          <w:spacing w:val="-1"/>
        </w:rPr>
        <w:t xml:space="preserve"> e</w:t>
      </w:r>
      <w:r w:rsidRPr="00DE76DB">
        <w:t>xposu</w:t>
      </w:r>
      <w:r w:rsidRPr="00DE76DB">
        <w:rPr>
          <w:spacing w:val="-1"/>
        </w:rPr>
        <w:t>r</w:t>
      </w:r>
      <w:r w:rsidRPr="00DE76DB">
        <w:t>e</w:t>
      </w:r>
    </w:p>
    <w:p w14:paraId="14B27284" w14:textId="77777777" w:rsidR="00581ABE" w:rsidRPr="00DE76DB" w:rsidRDefault="00581ABE" w:rsidP="00C71DDF">
      <w:pPr>
        <w:pStyle w:val="ListParagraph"/>
        <w:numPr>
          <w:ilvl w:val="2"/>
          <w:numId w:val="20"/>
        </w:numPr>
        <w:ind w:left="360" w:hanging="360"/>
      </w:pPr>
      <w:r w:rsidRPr="00DE76DB">
        <w:t>The</w:t>
      </w:r>
      <w:r w:rsidRPr="00DE76DB">
        <w:rPr>
          <w:spacing w:val="-4"/>
        </w:rPr>
        <w:t xml:space="preserve"> </w:t>
      </w:r>
      <w:r w:rsidRPr="00DE76DB">
        <w:rPr>
          <w:spacing w:val="-1"/>
        </w:rPr>
        <w:t>c</w:t>
      </w:r>
      <w:r w:rsidRPr="00DE76DB">
        <w:t>on</w:t>
      </w:r>
      <w:r w:rsidRPr="00DE76DB">
        <w:rPr>
          <w:spacing w:val="-1"/>
        </w:rPr>
        <w:t>ce</w:t>
      </w:r>
      <w:r w:rsidRPr="00DE76DB">
        <w:t>pt</w:t>
      </w:r>
      <w:r w:rsidRPr="00DE76DB">
        <w:rPr>
          <w:spacing w:val="-6"/>
        </w:rPr>
        <w:t xml:space="preserve"> </w:t>
      </w:r>
      <w:r w:rsidRPr="00DE76DB">
        <w:t>of</w:t>
      </w:r>
      <w:r w:rsidRPr="00DE76DB">
        <w:rPr>
          <w:spacing w:val="-1"/>
        </w:rPr>
        <w:t xml:space="preserve"> </w:t>
      </w:r>
      <w:r w:rsidRPr="00DE76DB">
        <w:t>dis</w:t>
      </w:r>
      <w:r w:rsidRPr="00DE76DB">
        <w:rPr>
          <w:spacing w:val="-1"/>
        </w:rPr>
        <w:t>ea</w:t>
      </w:r>
      <w:r w:rsidRPr="00DE76DB">
        <w:t>se</w:t>
      </w:r>
      <w:r w:rsidRPr="00DE76DB">
        <w:rPr>
          <w:spacing w:val="-3"/>
        </w:rPr>
        <w:t xml:space="preserve"> </w:t>
      </w:r>
      <w:r w:rsidRPr="00DE76DB">
        <w:rPr>
          <w:spacing w:val="-1"/>
        </w:rPr>
        <w:t>c</w:t>
      </w:r>
      <w:r w:rsidRPr="00DE76DB">
        <w:t>lust</w:t>
      </w:r>
      <w:r w:rsidRPr="00DE76DB">
        <w:rPr>
          <w:spacing w:val="-1"/>
        </w:rPr>
        <w:t>er</w:t>
      </w:r>
      <w:r w:rsidRPr="00DE76DB">
        <w:t>s</w:t>
      </w:r>
      <w:r w:rsidRPr="00DE76DB">
        <w:rPr>
          <w:spacing w:val="-5"/>
        </w:rPr>
        <w:t xml:space="preserve"> </w:t>
      </w:r>
      <w:r w:rsidRPr="00DE76DB">
        <w:t>in</w:t>
      </w:r>
      <w:r w:rsidRPr="00DE76DB">
        <w:rPr>
          <w:spacing w:val="-1"/>
        </w:rPr>
        <w:t xml:space="preserve"> </w:t>
      </w:r>
      <w:r w:rsidRPr="00DE76DB">
        <w:t>d</w:t>
      </w:r>
      <w:r w:rsidRPr="00DE76DB">
        <w:rPr>
          <w:spacing w:val="-1"/>
        </w:rPr>
        <w:t>a</w:t>
      </w:r>
      <w:r w:rsidRPr="00DE76DB">
        <w:t>y</w:t>
      </w:r>
      <w:r w:rsidRPr="00DE76DB">
        <w:rPr>
          <w:spacing w:val="-2"/>
        </w:rPr>
        <w:t xml:space="preserve"> </w:t>
      </w:r>
      <w:r w:rsidRPr="00DE76DB">
        <w:rPr>
          <w:spacing w:val="-1"/>
        </w:rPr>
        <w:t>care</w:t>
      </w:r>
      <w:r w:rsidRPr="00DE76DB">
        <w:t>s,</w:t>
      </w:r>
      <w:r w:rsidRPr="00DE76DB">
        <w:rPr>
          <w:spacing w:val="-3"/>
        </w:rPr>
        <w:t xml:space="preserve"> </w:t>
      </w:r>
      <w:proofErr w:type="gramStart"/>
      <w:r w:rsidRPr="00DE76DB">
        <w:t>s</w:t>
      </w:r>
      <w:r w:rsidRPr="00DE76DB">
        <w:rPr>
          <w:spacing w:val="-1"/>
        </w:rPr>
        <w:t>c</w:t>
      </w:r>
      <w:r w:rsidRPr="00DE76DB">
        <w:t>hools</w:t>
      </w:r>
      <w:proofErr w:type="gramEnd"/>
      <w:r w:rsidRPr="00DE76DB">
        <w:rPr>
          <w:spacing w:val="-4"/>
        </w:rPr>
        <w:t xml:space="preserve"> </w:t>
      </w:r>
      <w:r w:rsidRPr="00DE76DB">
        <w:t>or</w:t>
      </w:r>
      <w:r w:rsidRPr="00DE76DB">
        <w:rPr>
          <w:spacing w:val="-1"/>
        </w:rPr>
        <w:t xml:space="preserve"> </w:t>
      </w:r>
      <w:r w:rsidRPr="00DE76DB">
        <w:t>oth</w:t>
      </w:r>
      <w:r w:rsidRPr="00DE76DB">
        <w:rPr>
          <w:spacing w:val="-1"/>
        </w:rPr>
        <w:t>e</w:t>
      </w:r>
      <w:r w:rsidRPr="00DE76DB">
        <w:t>r</w:t>
      </w:r>
      <w:r w:rsidRPr="00DE76DB">
        <w:rPr>
          <w:spacing w:val="-4"/>
        </w:rPr>
        <w:t xml:space="preserve"> </w:t>
      </w:r>
      <w:r w:rsidRPr="00DE76DB">
        <w:t>g</w:t>
      </w:r>
      <w:r w:rsidRPr="00DE76DB">
        <w:rPr>
          <w:spacing w:val="-1"/>
        </w:rPr>
        <w:t>a</w:t>
      </w:r>
      <w:r w:rsidRPr="00DE76DB">
        <w:t>th</w:t>
      </w:r>
      <w:r w:rsidRPr="00DE76DB">
        <w:rPr>
          <w:spacing w:val="-1"/>
        </w:rPr>
        <w:t>er</w:t>
      </w:r>
      <w:r w:rsidRPr="00DE76DB">
        <w:t>ing</w:t>
      </w:r>
      <w:r w:rsidRPr="00DE76DB">
        <w:rPr>
          <w:spacing w:val="-5"/>
        </w:rPr>
        <w:t xml:space="preserve"> </w:t>
      </w:r>
      <w:r w:rsidRPr="00DE76DB">
        <w:t>pl</w:t>
      </w:r>
      <w:r w:rsidRPr="00DE76DB">
        <w:rPr>
          <w:spacing w:val="-1"/>
        </w:rPr>
        <w:t>ace</w:t>
      </w:r>
      <w:r w:rsidRPr="00DE76DB">
        <w:t>s</w:t>
      </w:r>
    </w:p>
    <w:p w14:paraId="1CDFF684" w14:textId="77777777" w:rsidR="00581ABE" w:rsidRPr="00DE76DB" w:rsidRDefault="00581ABE" w:rsidP="00C71DDF">
      <w:pPr>
        <w:pStyle w:val="ListParagraph"/>
        <w:numPr>
          <w:ilvl w:val="2"/>
          <w:numId w:val="20"/>
        </w:numPr>
        <w:ind w:left="360" w:hanging="360"/>
        <w:jc w:val="left"/>
      </w:pPr>
      <w:r w:rsidRPr="00DE76DB">
        <w:t>B</w:t>
      </w:r>
      <w:r w:rsidRPr="00DE76DB">
        <w:rPr>
          <w:spacing w:val="-1"/>
        </w:rPr>
        <w:t>a</w:t>
      </w:r>
      <w:r w:rsidRPr="00DE76DB">
        <w:t>sic</w:t>
      </w:r>
      <w:r w:rsidRPr="00DE76DB">
        <w:rPr>
          <w:spacing w:val="-5"/>
        </w:rPr>
        <w:t xml:space="preserve"> </w:t>
      </w:r>
      <w:r w:rsidRPr="00DE76DB">
        <w:t>p</w:t>
      </w:r>
      <w:r w:rsidRPr="00DE76DB">
        <w:rPr>
          <w:spacing w:val="-1"/>
        </w:rPr>
        <w:t>re</w:t>
      </w:r>
      <w:r w:rsidRPr="00DE76DB">
        <w:t>v</w:t>
      </w:r>
      <w:r w:rsidRPr="00DE76DB">
        <w:rPr>
          <w:spacing w:val="-1"/>
        </w:rPr>
        <w:t>e</w:t>
      </w:r>
      <w:r w:rsidRPr="00DE76DB">
        <w:t>ntion</w:t>
      </w:r>
      <w:r w:rsidRPr="00DE76DB">
        <w:rPr>
          <w:spacing w:val="-5"/>
        </w:rPr>
        <w:t xml:space="preserve"> </w:t>
      </w:r>
      <w:r w:rsidRPr="00DE76DB">
        <w:t>-</w:t>
      </w:r>
      <w:r w:rsidRPr="00DE76DB">
        <w:rPr>
          <w:spacing w:val="-1"/>
        </w:rPr>
        <w:t xml:space="preserve"> </w:t>
      </w:r>
      <w:r w:rsidRPr="00DE76DB">
        <w:t>limiting</w:t>
      </w:r>
      <w:r w:rsidRPr="00DE76DB">
        <w:rPr>
          <w:spacing w:val="-4"/>
        </w:rPr>
        <w:t xml:space="preserve"> </w:t>
      </w:r>
      <w:r w:rsidRPr="00DE76DB">
        <w:rPr>
          <w:spacing w:val="-1"/>
        </w:rPr>
        <w:t>c</w:t>
      </w:r>
      <w:r w:rsidRPr="00DE76DB">
        <w:t>ont</w:t>
      </w:r>
      <w:r w:rsidRPr="00DE76DB">
        <w:rPr>
          <w:spacing w:val="-1"/>
        </w:rPr>
        <w:t>ac</w:t>
      </w:r>
      <w:r w:rsidRPr="00DE76DB">
        <w:t>t</w:t>
      </w:r>
      <w:r w:rsidRPr="00DE76DB">
        <w:rPr>
          <w:spacing w:val="-6"/>
        </w:rPr>
        <w:t xml:space="preserve"> </w:t>
      </w:r>
      <w:r w:rsidRPr="00DE76DB">
        <w:rPr>
          <w:spacing w:val="-1"/>
        </w:rPr>
        <w:t>c</w:t>
      </w:r>
      <w:r w:rsidRPr="00DE76DB">
        <w:t>los</w:t>
      </w:r>
      <w:r w:rsidRPr="00DE76DB">
        <w:rPr>
          <w:spacing w:val="-1"/>
        </w:rPr>
        <w:t>e</w:t>
      </w:r>
      <w:r w:rsidRPr="00DE76DB">
        <w:t>r</w:t>
      </w:r>
      <w:r w:rsidRPr="00DE76DB">
        <w:rPr>
          <w:spacing w:val="-2"/>
        </w:rPr>
        <w:t xml:space="preserve"> </w:t>
      </w:r>
      <w:r w:rsidRPr="00DE76DB">
        <w:t>th</w:t>
      </w:r>
      <w:r w:rsidRPr="00DE76DB">
        <w:rPr>
          <w:spacing w:val="-1"/>
        </w:rPr>
        <w:t>a</w:t>
      </w:r>
      <w:r w:rsidRPr="00DE76DB">
        <w:t>n</w:t>
      </w:r>
      <w:r w:rsidRPr="00DE76DB">
        <w:rPr>
          <w:spacing w:val="-2"/>
        </w:rPr>
        <w:t xml:space="preserve"> </w:t>
      </w:r>
      <w:r w:rsidRPr="00DE76DB">
        <w:t xml:space="preserve">6 </w:t>
      </w:r>
      <w:r w:rsidRPr="00DE76DB">
        <w:rPr>
          <w:spacing w:val="-1"/>
        </w:rPr>
        <w:t>fee</w:t>
      </w:r>
      <w:r w:rsidRPr="00DE76DB">
        <w:t>t,</w:t>
      </w:r>
      <w:r w:rsidRPr="00DE76DB">
        <w:rPr>
          <w:spacing w:val="-2"/>
        </w:rPr>
        <w:t xml:space="preserve"> </w:t>
      </w:r>
      <w:r w:rsidRPr="00DE76DB">
        <w:rPr>
          <w:spacing w:val="-1"/>
        </w:rPr>
        <w:t>c</w:t>
      </w:r>
      <w:r w:rsidRPr="00DE76DB">
        <w:t>ov</w:t>
      </w:r>
      <w:r w:rsidRPr="00DE76DB">
        <w:rPr>
          <w:spacing w:val="-1"/>
        </w:rPr>
        <w:t>e</w:t>
      </w:r>
      <w:r w:rsidRPr="00DE76DB">
        <w:t>r</w:t>
      </w:r>
      <w:r w:rsidRPr="00DE76DB">
        <w:rPr>
          <w:spacing w:val="-5"/>
        </w:rPr>
        <w:t xml:space="preserve"> </w:t>
      </w:r>
      <w:r w:rsidRPr="00DE76DB">
        <w:t>your</w:t>
      </w:r>
      <w:r w:rsidRPr="00DE76DB">
        <w:rPr>
          <w:spacing w:val="-1"/>
        </w:rPr>
        <w:t xml:space="preserve"> c</w:t>
      </w:r>
      <w:r w:rsidRPr="00DE76DB">
        <w:t>ough,</w:t>
      </w:r>
      <w:r w:rsidRPr="00DE76DB">
        <w:rPr>
          <w:spacing w:val="-1"/>
        </w:rPr>
        <w:t xml:space="preserve"> </w:t>
      </w:r>
      <w:r w:rsidRPr="00DE76DB">
        <w:t>h</w:t>
      </w:r>
      <w:r w:rsidRPr="00DE76DB">
        <w:rPr>
          <w:spacing w:val="-1"/>
        </w:rPr>
        <w:t>a</w:t>
      </w:r>
      <w:r w:rsidRPr="00DE76DB">
        <w:t>nd</w:t>
      </w:r>
      <w:r w:rsidRPr="00DE76DB">
        <w:rPr>
          <w:spacing w:val="-2"/>
        </w:rPr>
        <w:t xml:space="preserve"> </w:t>
      </w:r>
      <w:r w:rsidRPr="00DE76DB">
        <w:t>w</w:t>
      </w:r>
      <w:r w:rsidRPr="00DE76DB">
        <w:rPr>
          <w:spacing w:val="-1"/>
        </w:rPr>
        <w:t>a</w:t>
      </w:r>
      <w:r w:rsidRPr="00DE76DB">
        <w:t>shing</w:t>
      </w:r>
    </w:p>
    <w:p w14:paraId="5700E125" w14:textId="77777777" w:rsidR="00581ABE" w:rsidRDefault="00581ABE" w:rsidP="00C71DDF">
      <w:pPr>
        <w:pStyle w:val="ListParagraph"/>
        <w:numPr>
          <w:ilvl w:val="2"/>
          <w:numId w:val="20"/>
        </w:numPr>
        <w:ind w:left="360" w:hanging="360"/>
      </w:pPr>
      <w:r w:rsidRPr="00DE76DB">
        <w:rPr>
          <w:spacing w:val="-1"/>
        </w:rPr>
        <w:t>W</w:t>
      </w:r>
      <w:r w:rsidRPr="00DE76DB">
        <w:t>h</w:t>
      </w:r>
      <w:r w:rsidRPr="00DE76DB">
        <w:rPr>
          <w:spacing w:val="-1"/>
        </w:rPr>
        <w:t>e</w:t>
      </w:r>
      <w:r w:rsidRPr="00DE76DB">
        <w:t>n</w:t>
      </w:r>
      <w:r w:rsidRPr="00DE76DB">
        <w:rPr>
          <w:spacing w:val="-4"/>
        </w:rPr>
        <w:t xml:space="preserve"> </w:t>
      </w:r>
      <w:r w:rsidRPr="00DE76DB">
        <w:t>to</w:t>
      </w:r>
      <w:r w:rsidRPr="00DE76DB">
        <w:rPr>
          <w:spacing w:val="-1"/>
        </w:rPr>
        <w:t xml:space="preserve"> </w:t>
      </w:r>
      <w:r w:rsidRPr="00DE76DB">
        <w:t>st</w:t>
      </w:r>
      <w:r w:rsidRPr="00DE76DB">
        <w:rPr>
          <w:spacing w:val="-1"/>
        </w:rPr>
        <w:t>a</w:t>
      </w:r>
      <w:r w:rsidRPr="00DE76DB">
        <w:t>y</w:t>
      </w:r>
      <w:r w:rsidRPr="00DE76DB">
        <w:rPr>
          <w:spacing w:val="-2"/>
        </w:rPr>
        <w:t xml:space="preserve"> </w:t>
      </w:r>
      <w:r w:rsidRPr="00DE76DB">
        <w:t>home</w:t>
      </w:r>
    </w:p>
    <w:p w14:paraId="57CA3550" w14:textId="77777777" w:rsidR="00581ABE" w:rsidRDefault="00581ABE" w:rsidP="00C71DDF">
      <w:pPr>
        <w:pStyle w:val="ListParagraph"/>
        <w:numPr>
          <w:ilvl w:val="2"/>
          <w:numId w:val="20"/>
        </w:numPr>
        <w:ind w:left="360" w:hanging="360"/>
      </w:pPr>
      <w:r w:rsidRPr="00DE76DB">
        <w:rPr>
          <w:spacing w:val="-14"/>
        </w:rPr>
        <w:t>A</w:t>
      </w:r>
      <w:r w:rsidRPr="00DE76DB">
        <w:t>voiding</w:t>
      </w:r>
      <w:r w:rsidRPr="00DE76DB">
        <w:rPr>
          <w:spacing w:val="-4"/>
        </w:rPr>
        <w:t xml:space="preserve"> </w:t>
      </w:r>
      <w:r w:rsidRPr="00DE76DB">
        <w:t>t</w:t>
      </w:r>
      <w:r w:rsidRPr="00DE76DB">
        <w:rPr>
          <w:spacing w:val="-1"/>
        </w:rPr>
        <w:t>ra</w:t>
      </w:r>
      <w:r w:rsidRPr="00DE76DB">
        <w:t>v</w:t>
      </w:r>
      <w:r w:rsidRPr="00DE76DB">
        <w:rPr>
          <w:spacing w:val="-1"/>
        </w:rPr>
        <w:t>e</w:t>
      </w:r>
      <w:r w:rsidRPr="00DE76DB">
        <w:t>l</w:t>
      </w:r>
      <w:r w:rsidRPr="00DE76DB">
        <w:rPr>
          <w:spacing w:val="-4"/>
        </w:rPr>
        <w:t xml:space="preserve"> </w:t>
      </w:r>
      <w:r w:rsidRPr="00DE76DB">
        <w:t>to</w:t>
      </w:r>
      <w:r w:rsidRPr="00DE76DB">
        <w:rPr>
          <w:spacing w:val="-1"/>
        </w:rPr>
        <w:t xml:space="preserve"> area</w:t>
      </w:r>
      <w:r w:rsidRPr="00DE76DB">
        <w:t>s</w:t>
      </w:r>
      <w:r w:rsidRPr="00DE76DB">
        <w:rPr>
          <w:spacing w:val="-3"/>
        </w:rPr>
        <w:t xml:space="preserve"> </w:t>
      </w:r>
      <w:r w:rsidRPr="00DE76DB">
        <w:t>with</w:t>
      </w:r>
      <w:r w:rsidRPr="00DE76DB">
        <w:rPr>
          <w:spacing w:val="-1"/>
        </w:rPr>
        <w:t xml:space="preserve"> </w:t>
      </w:r>
      <w:r w:rsidRPr="00DE76DB">
        <w:t>high</w:t>
      </w:r>
      <w:r w:rsidRPr="00DE76DB">
        <w:rPr>
          <w:spacing w:val="-2"/>
        </w:rPr>
        <w:t xml:space="preserve"> </w:t>
      </w:r>
      <w:r w:rsidRPr="00DE76DB">
        <w:t>in</w:t>
      </w:r>
      <w:r w:rsidRPr="00DE76DB">
        <w:rPr>
          <w:spacing w:val="-1"/>
        </w:rPr>
        <w:t>fec</w:t>
      </w:r>
      <w:r w:rsidRPr="00DE76DB">
        <w:t>tion</w:t>
      </w:r>
      <w:r w:rsidRPr="00DE76DB">
        <w:rPr>
          <w:spacing w:val="-3"/>
        </w:rPr>
        <w:t xml:space="preserve"> </w:t>
      </w:r>
      <w:r w:rsidRPr="00DE76DB">
        <w:rPr>
          <w:spacing w:val="-1"/>
        </w:rPr>
        <w:t>ra</w:t>
      </w:r>
      <w:r w:rsidRPr="00DE76DB">
        <w:t>t</w:t>
      </w:r>
      <w:r w:rsidRPr="00DE76DB">
        <w:rPr>
          <w:spacing w:val="-1"/>
        </w:rPr>
        <w:t>e</w:t>
      </w:r>
      <w:r w:rsidRPr="00DE76DB">
        <w:t>s</w:t>
      </w:r>
    </w:p>
    <w:p w14:paraId="54F30C3E" w14:textId="4C953352" w:rsidR="005C781C" w:rsidRDefault="00EE3C87" w:rsidP="00521B60">
      <w:pPr>
        <w:pStyle w:val="Heading1"/>
      </w:pPr>
      <w:bookmarkStart w:id="34" w:name="_Toc81251380"/>
      <w:r>
        <w:lastRenderedPageBreak/>
        <w:t>“</w:t>
      </w:r>
      <w:r w:rsidR="005C781C">
        <w:t>High Risk</w:t>
      </w:r>
      <w:r>
        <w:t>”</w:t>
      </w:r>
      <w:r w:rsidR="005C781C">
        <w:t xml:space="preserve"> Employees and Contractors</w:t>
      </w:r>
      <w:bookmarkEnd w:id="34"/>
    </w:p>
    <w:p w14:paraId="036C14FC" w14:textId="0F0F7896" w:rsidR="00581ABE" w:rsidRDefault="00581ABE" w:rsidP="007B710F">
      <w:r w:rsidRPr="005C781C">
        <w:rPr>
          <w:position w:val="1"/>
        </w:rPr>
        <w:t>A</w:t>
      </w:r>
      <w:r w:rsidRPr="005C781C">
        <w:rPr>
          <w:spacing w:val="-10"/>
          <w:position w:val="1"/>
        </w:rPr>
        <w:t xml:space="preserve"> </w:t>
      </w:r>
      <w:r w:rsidRPr="005C781C">
        <w:rPr>
          <w:position w:val="1"/>
        </w:rPr>
        <w:t>p</w:t>
      </w:r>
      <w:r w:rsidRPr="005C781C">
        <w:rPr>
          <w:spacing w:val="-1"/>
          <w:position w:val="1"/>
        </w:rPr>
        <w:t>r</w:t>
      </w:r>
      <w:r w:rsidRPr="005C781C">
        <w:rPr>
          <w:position w:val="1"/>
        </w:rPr>
        <w:t>o</w:t>
      </w:r>
      <w:r w:rsidRPr="005C781C">
        <w:rPr>
          <w:spacing w:val="-1"/>
          <w:position w:val="1"/>
        </w:rPr>
        <w:t>ce</w:t>
      </w:r>
      <w:r w:rsidRPr="005C781C">
        <w:rPr>
          <w:position w:val="1"/>
        </w:rPr>
        <w:t>ss</w:t>
      </w:r>
      <w:r w:rsidRPr="005C781C">
        <w:rPr>
          <w:spacing w:val="-3"/>
          <w:position w:val="1"/>
        </w:rPr>
        <w:t xml:space="preserve"> </w:t>
      </w:r>
      <w:r w:rsidRPr="005C781C">
        <w:rPr>
          <w:spacing w:val="-1"/>
          <w:position w:val="1"/>
        </w:rPr>
        <w:t>f</w:t>
      </w:r>
      <w:r w:rsidRPr="005C781C">
        <w:rPr>
          <w:position w:val="1"/>
        </w:rPr>
        <w:t>or</w:t>
      </w:r>
      <w:r w:rsidRPr="005C781C">
        <w:rPr>
          <w:spacing w:val="-1"/>
          <w:position w:val="1"/>
        </w:rPr>
        <w:t xml:space="preserve"> </w:t>
      </w:r>
      <w:r w:rsidRPr="005C781C">
        <w:rPr>
          <w:position w:val="1"/>
        </w:rPr>
        <w:t>the</w:t>
      </w:r>
      <w:r w:rsidRPr="005C781C">
        <w:rPr>
          <w:spacing w:val="-3"/>
          <w:position w:val="1"/>
        </w:rPr>
        <w:t xml:space="preserve"> </w:t>
      </w:r>
      <w:r w:rsidRPr="005C781C">
        <w:rPr>
          <w:position w:val="1"/>
        </w:rPr>
        <w:t>id</w:t>
      </w:r>
      <w:r w:rsidRPr="005C781C">
        <w:rPr>
          <w:spacing w:val="-1"/>
          <w:position w:val="1"/>
        </w:rPr>
        <w:t>e</w:t>
      </w:r>
      <w:r w:rsidRPr="005C781C">
        <w:rPr>
          <w:position w:val="1"/>
        </w:rPr>
        <w:t>nti</w:t>
      </w:r>
      <w:r w:rsidRPr="005C781C">
        <w:rPr>
          <w:spacing w:val="-1"/>
          <w:position w:val="1"/>
        </w:rPr>
        <w:t>f</w:t>
      </w:r>
      <w:r w:rsidRPr="005C781C">
        <w:rPr>
          <w:position w:val="1"/>
        </w:rPr>
        <w:t>i</w:t>
      </w:r>
      <w:r w:rsidRPr="005C781C">
        <w:rPr>
          <w:spacing w:val="-1"/>
          <w:position w:val="1"/>
        </w:rPr>
        <w:t>ca</w:t>
      </w:r>
      <w:r w:rsidRPr="005C781C">
        <w:rPr>
          <w:position w:val="1"/>
        </w:rPr>
        <w:t>tion</w:t>
      </w:r>
      <w:r w:rsidRPr="005C781C">
        <w:rPr>
          <w:spacing w:val="-8"/>
          <w:position w:val="1"/>
        </w:rPr>
        <w:t xml:space="preserve"> </w:t>
      </w:r>
      <w:r w:rsidRPr="005C781C">
        <w:rPr>
          <w:position w:val="1"/>
        </w:rPr>
        <w:t>of</w:t>
      </w:r>
      <w:r w:rsidRPr="005C781C">
        <w:rPr>
          <w:spacing w:val="-1"/>
          <w:position w:val="1"/>
        </w:rPr>
        <w:t xml:space="preserve"> e</w:t>
      </w:r>
      <w:r w:rsidRPr="005C781C">
        <w:rPr>
          <w:position w:val="1"/>
        </w:rPr>
        <w:t>mploy</w:t>
      </w:r>
      <w:r w:rsidRPr="005C781C">
        <w:rPr>
          <w:spacing w:val="-1"/>
          <w:position w:val="1"/>
        </w:rPr>
        <w:t>ee</w:t>
      </w:r>
      <w:r w:rsidRPr="005C781C">
        <w:rPr>
          <w:position w:val="1"/>
        </w:rPr>
        <w:t>s</w:t>
      </w:r>
      <w:r w:rsidRPr="005C781C">
        <w:rPr>
          <w:spacing w:val="-8"/>
          <w:position w:val="1"/>
        </w:rPr>
        <w:t xml:space="preserve"> </w:t>
      </w:r>
      <w:r w:rsidRPr="005C781C">
        <w:rPr>
          <w:position w:val="1"/>
        </w:rPr>
        <w:t>with</w:t>
      </w:r>
      <w:r w:rsidRPr="005C781C">
        <w:rPr>
          <w:spacing w:val="-1"/>
          <w:position w:val="1"/>
        </w:rPr>
        <w:t xml:space="preserve"> f</w:t>
      </w:r>
      <w:r w:rsidRPr="005C781C">
        <w:rPr>
          <w:position w:val="1"/>
        </w:rPr>
        <w:t>i</w:t>
      </w:r>
      <w:r w:rsidRPr="005C781C">
        <w:rPr>
          <w:spacing w:val="-1"/>
          <w:position w:val="1"/>
        </w:rPr>
        <w:t>r</w:t>
      </w:r>
      <w:r w:rsidRPr="005C781C">
        <w:rPr>
          <w:position w:val="1"/>
        </w:rPr>
        <w:t>st</w:t>
      </w:r>
      <w:r w:rsidRPr="005C781C">
        <w:rPr>
          <w:spacing w:val="-2"/>
          <w:position w:val="1"/>
        </w:rPr>
        <w:t xml:space="preserve"> </w:t>
      </w:r>
      <w:r w:rsidRPr="005C781C">
        <w:rPr>
          <w:spacing w:val="-1"/>
          <w:position w:val="1"/>
        </w:rPr>
        <w:t>re</w:t>
      </w:r>
      <w:r w:rsidRPr="005C781C">
        <w:rPr>
          <w:position w:val="1"/>
        </w:rPr>
        <w:t>spond</w:t>
      </w:r>
      <w:r w:rsidRPr="005C781C">
        <w:rPr>
          <w:spacing w:val="-1"/>
          <w:position w:val="1"/>
        </w:rPr>
        <w:t>er</w:t>
      </w:r>
      <w:r w:rsidRPr="005C781C">
        <w:rPr>
          <w:position w:val="1"/>
        </w:rPr>
        <w:t>s</w:t>
      </w:r>
      <w:r w:rsidRPr="005C781C">
        <w:rPr>
          <w:spacing w:val="-1"/>
          <w:position w:val="1"/>
        </w:rPr>
        <w:t xml:space="preserve"> </w:t>
      </w:r>
      <w:r w:rsidRPr="005C781C">
        <w:rPr>
          <w:position w:val="1"/>
        </w:rPr>
        <w:t>or</w:t>
      </w:r>
      <w:r w:rsidRPr="005C781C">
        <w:rPr>
          <w:spacing w:val="-1"/>
          <w:position w:val="1"/>
        </w:rPr>
        <w:t xml:space="preserve"> </w:t>
      </w:r>
      <w:r w:rsidRPr="005C781C">
        <w:rPr>
          <w:position w:val="1"/>
        </w:rPr>
        <w:t>m</w:t>
      </w:r>
      <w:r w:rsidRPr="005C781C">
        <w:rPr>
          <w:spacing w:val="-1"/>
          <w:position w:val="1"/>
        </w:rPr>
        <w:t>e</w:t>
      </w:r>
      <w:r w:rsidRPr="005C781C">
        <w:rPr>
          <w:position w:val="1"/>
        </w:rPr>
        <w:t>di</w:t>
      </w:r>
      <w:r w:rsidRPr="005C781C">
        <w:rPr>
          <w:spacing w:val="-1"/>
          <w:position w:val="1"/>
        </w:rPr>
        <w:t>ca</w:t>
      </w:r>
      <w:r w:rsidRPr="005C781C">
        <w:rPr>
          <w:position w:val="1"/>
        </w:rPr>
        <w:t>l</w:t>
      </w:r>
      <w:r w:rsidRPr="005C781C">
        <w:rPr>
          <w:spacing w:val="-6"/>
          <w:position w:val="1"/>
        </w:rPr>
        <w:t xml:space="preserve"> </w:t>
      </w:r>
      <w:r w:rsidRPr="005C781C">
        <w:rPr>
          <w:position w:val="1"/>
        </w:rPr>
        <w:t>p</w:t>
      </w:r>
      <w:r w:rsidRPr="005C781C">
        <w:rPr>
          <w:spacing w:val="-1"/>
          <w:position w:val="1"/>
        </w:rPr>
        <w:t>er</w:t>
      </w:r>
      <w:r w:rsidRPr="005C781C">
        <w:rPr>
          <w:position w:val="1"/>
        </w:rPr>
        <w:t>sonn</w:t>
      </w:r>
      <w:r w:rsidRPr="005C781C">
        <w:rPr>
          <w:spacing w:val="-1"/>
          <w:position w:val="1"/>
        </w:rPr>
        <w:t>e</w:t>
      </w:r>
      <w:r w:rsidRPr="005C781C">
        <w:rPr>
          <w:position w:val="1"/>
        </w:rPr>
        <w:t>l</w:t>
      </w:r>
      <w:r w:rsidRPr="005C781C">
        <w:rPr>
          <w:spacing w:val="-2"/>
          <w:position w:val="1"/>
        </w:rPr>
        <w:t xml:space="preserve"> </w:t>
      </w:r>
      <w:r w:rsidRPr="005C781C">
        <w:rPr>
          <w:position w:val="1"/>
        </w:rPr>
        <w:t>in</w:t>
      </w:r>
      <w:r w:rsidRPr="005C781C">
        <w:rPr>
          <w:spacing w:val="-1"/>
          <w:position w:val="1"/>
        </w:rPr>
        <w:t xml:space="preserve"> </w:t>
      </w:r>
      <w:r w:rsidRPr="005C781C">
        <w:rPr>
          <w:position w:val="1"/>
        </w:rPr>
        <w:t>th</w:t>
      </w:r>
      <w:r w:rsidRPr="005C781C">
        <w:rPr>
          <w:spacing w:val="-1"/>
          <w:position w:val="1"/>
        </w:rPr>
        <w:t>e</w:t>
      </w:r>
      <w:r w:rsidRPr="005C781C">
        <w:rPr>
          <w:position w:val="1"/>
        </w:rPr>
        <w:t xml:space="preserve">ir </w:t>
      </w:r>
      <w:r w:rsidRPr="00DE76DB">
        <w:t>hous</w:t>
      </w:r>
      <w:r w:rsidRPr="005C781C">
        <w:rPr>
          <w:spacing w:val="-1"/>
        </w:rPr>
        <w:t>e</w:t>
      </w:r>
      <w:r w:rsidRPr="00DE76DB">
        <w:t>hold.</w:t>
      </w:r>
      <w:r w:rsidRPr="005C781C">
        <w:rPr>
          <w:spacing w:val="43"/>
        </w:rPr>
        <w:t xml:space="preserve"> </w:t>
      </w:r>
      <w:r w:rsidRPr="00DE76DB">
        <w:t>Th</w:t>
      </w:r>
      <w:r w:rsidRPr="005C781C">
        <w:rPr>
          <w:spacing w:val="-1"/>
        </w:rPr>
        <w:t>e</w:t>
      </w:r>
      <w:r w:rsidRPr="00DE76DB">
        <w:t>se</w:t>
      </w:r>
      <w:r w:rsidRPr="005C781C">
        <w:rPr>
          <w:spacing w:val="-4"/>
        </w:rPr>
        <w:t xml:space="preserve"> </w:t>
      </w:r>
      <w:r w:rsidRPr="00DE76DB">
        <w:t>p</w:t>
      </w:r>
      <w:r w:rsidRPr="005C781C">
        <w:rPr>
          <w:spacing w:val="-1"/>
        </w:rPr>
        <w:t>e</w:t>
      </w:r>
      <w:r w:rsidRPr="00DE76DB">
        <w:t>opl</w:t>
      </w:r>
      <w:r w:rsidRPr="005C781C">
        <w:rPr>
          <w:spacing w:val="-1"/>
        </w:rPr>
        <w:t>e</w:t>
      </w:r>
      <w:r w:rsidRPr="00DE76DB">
        <w:t>,</w:t>
      </w:r>
      <w:r w:rsidRPr="005C781C">
        <w:rPr>
          <w:spacing w:val="-5"/>
        </w:rPr>
        <w:t xml:space="preserve"> </w:t>
      </w:r>
      <w:r w:rsidRPr="005C781C">
        <w:rPr>
          <w:spacing w:val="-1"/>
        </w:rPr>
        <w:t>a</w:t>
      </w:r>
      <w:r w:rsidRPr="00DE76DB">
        <w:t>long</w:t>
      </w:r>
      <w:r w:rsidRPr="005C781C">
        <w:rPr>
          <w:spacing w:val="-1"/>
        </w:rPr>
        <w:t xml:space="preserve"> </w:t>
      </w:r>
      <w:r w:rsidRPr="00DE76DB">
        <w:t>with</w:t>
      </w:r>
      <w:r w:rsidRPr="005C781C">
        <w:rPr>
          <w:spacing w:val="-1"/>
        </w:rPr>
        <w:t xml:space="preserve"> </w:t>
      </w:r>
      <w:r w:rsidRPr="00DE76DB">
        <w:t>single</w:t>
      </w:r>
      <w:r w:rsidRPr="005C781C">
        <w:rPr>
          <w:spacing w:val="-6"/>
        </w:rPr>
        <w:t xml:space="preserve"> </w:t>
      </w:r>
      <w:r w:rsidRPr="00DE76DB">
        <w:t>p</w:t>
      </w:r>
      <w:r w:rsidRPr="005C781C">
        <w:rPr>
          <w:spacing w:val="-1"/>
        </w:rPr>
        <w:t>are</w:t>
      </w:r>
      <w:r w:rsidRPr="00DE76DB">
        <w:t>nts</w:t>
      </w:r>
      <w:r w:rsidR="00B12725">
        <w:t xml:space="preserve">, </w:t>
      </w:r>
      <w:r w:rsidR="00A01C3C">
        <w:t>and parents</w:t>
      </w:r>
      <w:r w:rsidR="00B12725">
        <w:t xml:space="preserve"> who have children with medical </w:t>
      </w:r>
      <w:r w:rsidR="00A01C3C">
        <w:t>susceptibility</w:t>
      </w:r>
      <w:r w:rsidRPr="00DE76DB">
        <w:t>,</w:t>
      </w:r>
      <w:r w:rsidRPr="005C781C">
        <w:rPr>
          <w:spacing w:val="-4"/>
        </w:rPr>
        <w:t xml:space="preserve"> </w:t>
      </w:r>
      <w:r w:rsidRPr="00DE76DB">
        <w:t>h</w:t>
      </w:r>
      <w:r w:rsidRPr="005C781C">
        <w:rPr>
          <w:spacing w:val="-1"/>
        </w:rPr>
        <w:t>a</w:t>
      </w:r>
      <w:r w:rsidRPr="00DE76DB">
        <w:t>ve</w:t>
      </w:r>
      <w:r w:rsidRPr="005C781C">
        <w:rPr>
          <w:spacing w:val="-5"/>
        </w:rPr>
        <w:t xml:space="preserve"> </w:t>
      </w:r>
      <w:r w:rsidRPr="00DE76DB">
        <w:t>a</w:t>
      </w:r>
      <w:r w:rsidRPr="005C781C">
        <w:rPr>
          <w:spacing w:val="-2"/>
        </w:rPr>
        <w:t xml:space="preserve"> </w:t>
      </w:r>
      <w:r w:rsidRPr="00DE76DB">
        <w:t>high</w:t>
      </w:r>
      <w:r w:rsidRPr="005C781C">
        <w:rPr>
          <w:spacing w:val="-1"/>
        </w:rPr>
        <w:t>e</w:t>
      </w:r>
      <w:r w:rsidRPr="00DE76DB">
        <w:t>r</w:t>
      </w:r>
      <w:r w:rsidRPr="005C781C">
        <w:rPr>
          <w:spacing w:val="-5"/>
        </w:rPr>
        <w:t xml:space="preserve"> </w:t>
      </w:r>
      <w:r w:rsidRPr="00DE76DB">
        <w:t>lik</w:t>
      </w:r>
      <w:r w:rsidRPr="005C781C">
        <w:rPr>
          <w:spacing w:val="-1"/>
        </w:rPr>
        <w:t>e</w:t>
      </w:r>
      <w:r w:rsidRPr="00DE76DB">
        <w:t>lihood</w:t>
      </w:r>
      <w:r w:rsidRPr="005C781C">
        <w:rPr>
          <w:spacing w:val="-4"/>
        </w:rPr>
        <w:t xml:space="preserve"> </w:t>
      </w:r>
      <w:r w:rsidRPr="00DE76DB">
        <w:t>of</w:t>
      </w:r>
      <w:r w:rsidRPr="005C781C">
        <w:rPr>
          <w:spacing w:val="-1"/>
        </w:rPr>
        <w:t xml:space="preserve"> </w:t>
      </w:r>
      <w:r w:rsidRPr="00DE76DB">
        <w:t>un</w:t>
      </w:r>
      <w:r w:rsidRPr="005C781C">
        <w:rPr>
          <w:spacing w:val="-1"/>
        </w:rPr>
        <w:t>a</w:t>
      </w:r>
      <w:r w:rsidRPr="00DE76DB">
        <w:t>v</w:t>
      </w:r>
      <w:r w:rsidRPr="005C781C">
        <w:rPr>
          <w:spacing w:val="-1"/>
        </w:rPr>
        <w:t>a</w:t>
      </w:r>
      <w:r w:rsidRPr="00DE76DB">
        <w:t>il</w:t>
      </w:r>
      <w:r w:rsidRPr="005C781C">
        <w:rPr>
          <w:spacing w:val="-1"/>
        </w:rPr>
        <w:t>a</w:t>
      </w:r>
      <w:r w:rsidRPr="00DE76DB">
        <w:t>bility</w:t>
      </w:r>
      <w:r w:rsidRPr="005C781C">
        <w:rPr>
          <w:spacing w:val="-10"/>
        </w:rPr>
        <w:t xml:space="preserve"> </w:t>
      </w:r>
      <w:r>
        <w:t xml:space="preserve">due </w:t>
      </w:r>
      <w:r w:rsidRPr="00DE76DB">
        <w:t>to</w:t>
      </w:r>
      <w:r w:rsidRPr="005C781C">
        <w:rPr>
          <w:spacing w:val="-1"/>
        </w:rPr>
        <w:t xml:space="preserve"> </w:t>
      </w:r>
      <w:r w:rsidRPr="00DE76DB">
        <w:t>illn</w:t>
      </w:r>
      <w:r w:rsidRPr="005C781C">
        <w:rPr>
          <w:spacing w:val="-1"/>
        </w:rPr>
        <w:t>e</w:t>
      </w:r>
      <w:r w:rsidRPr="00DE76DB">
        <w:t>ss</w:t>
      </w:r>
      <w:r w:rsidRPr="005C781C">
        <w:rPr>
          <w:spacing w:val="-4"/>
        </w:rPr>
        <w:t xml:space="preserve"> </w:t>
      </w:r>
      <w:r w:rsidRPr="00DE76DB">
        <w:t>or</w:t>
      </w:r>
      <w:r w:rsidRPr="005C781C">
        <w:rPr>
          <w:spacing w:val="-1"/>
        </w:rPr>
        <w:t xml:space="preserve"> </w:t>
      </w:r>
      <w:r w:rsidR="00322BB2" w:rsidRPr="005C781C">
        <w:rPr>
          <w:spacing w:val="-1"/>
        </w:rPr>
        <w:t>c</w:t>
      </w:r>
      <w:r w:rsidR="00322BB2" w:rsidRPr="00DE76DB">
        <w:t>hild</w:t>
      </w:r>
      <w:r w:rsidR="00322BB2" w:rsidRPr="005C781C">
        <w:rPr>
          <w:spacing w:val="-3"/>
        </w:rPr>
        <w:t>care</w:t>
      </w:r>
      <w:r w:rsidRPr="005C781C">
        <w:rPr>
          <w:spacing w:val="-4"/>
        </w:rPr>
        <w:t xml:space="preserve"> </w:t>
      </w:r>
      <w:r w:rsidRPr="00DE76DB">
        <w:t>issu</w:t>
      </w:r>
      <w:r w:rsidRPr="005C781C">
        <w:rPr>
          <w:spacing w:val="-1"/>
        </w:rPr>
        <w:t>e</w:t>
      </w:r>
      <w:r w:rsidRPr="00DE76DB">
        <w:t>s.</w:t>
      </w:r>
    </w:p>
    <w:p w14:paraId="646DAFA2" w14:textId="335BC164" w:rsidR="00581ABE" w:rsidRDefault="00F95602" w:rsidP="007B710F">
      <w:r>
        <w:t>Employees</w:t>
      </w:r>
      <w:r w:rsidR="007313B7">
        <w:t xml:space="preserve"> should be encouraged to contact HR and </w:t>
      </w:r>
      <w:proofErr w:type="spellStart"/>
      <w:r w:rsidR="007313B7">
        <w:t>self identify</w:t>
      </w:r>
      <w:proofErr w:type="spellEnd"/>
      <w:r w:rsidR="007313B7">
        <w:t xml:space="preserve"> themselves as </w:t>
      </w:r>
      <w:r>
        <w:t xml:space="preserve">having a higher risk.  </w:t>
      </w:r>
      <w:r w:rsidR="0066767A">
        <w:t>K</w:t>
      </w:r>
      <w:r w:rsidR="00581ABE" w:rsidRPr="004B68DF">
        <w:rPr>
          <w:spacing w:val="-1"/>
        </w:rPr>
        <w:t>e</w:t>
      </w:r>
      <w:r w:rsidR="00581ABE" w:rsidRPr="00DE76DB">
        <w:t>y</w:t>
      </w:r>
      <w:r w:rsidR="00581ABE" w:rsidRPr="004B68DF">
        <w:rPr>
          <w:spacing w:val="-2"/>
        </w:rPr>
        <w:t xml:space="preserve"> </w:t>
      </w:r>
      <w:r w:rsidR="00581ABE" w:rsidRPr="00DE76DB">
        <w:t>p</w:t>
      </w:r>
      <w:r w:rsidR="00581ABE" w:rsidRPr="004B68DF">
        <w:rPr>
          <w:spacing w:val="-1"/>
        </w:rPr>
        <w:t>er</w:t>
      </w:r>
      <w:r w:rsidR="00581ABE" w:rsidRPr="00DE76DB">
        <w:t>sonn</w:t>
      </w:r>
      <w:r w:rsidR="00581ABE" w:rsidRPr="004B68DF">
        <w:rPr>
          <w:spacing w:val="-1"/>
        </w:rPr>
        <w:t>e</w:t>
      </w:r>
      <w:r w:rsidR="00581ABE" w:rsidRPr="00DE76DB">
        <w:t>l</w:t>
      </w:r>
      <w:r w:rsidR="00581ABE" w:rsidRPr="004B68DF">
        <w:rPr>
          <w:spacing w:val="-2"/>
        </w:rPr>
        <w:t xml:space="preserve"> </w:t>
      </w:r>
      <w:r w:rsidR="00581ABE" w:rsidRPr="004B68DF">
        <w:rPr>
          <w:spacing w:val="-1"/>
        </w:rPr>
        <w:t>f</w:t>
      </w:r>
      <w:r w:rsidR="00581ABE" w:rsidRPr="00DE76DB">
        <w:t>or</w:t>
      </w:r>
      <w:r w:rsidR="00581ABE" w:rsidRPr="004B68DF">
        <w:rPr>
          <w:spacing w:val="-1"/>
        </w:rPr>
        <w:t xml:space="preserve"> eac</w:t>
      </w:r>
      <w:r w:rsidR="00581ABE" w:rsidRPr="00DE76DB">
        <w:t>h</w:t>
      </w:r>
      <w:r w:rsidR="00581ABE" w:rsidRPr="004B68DF">
        <w:rPr>
          <w:spacing w:val="-3"/>
        </w:rPr>
        <w:t xml:space="preserve"> </w:t>
      </w:r>
      <w:r w:rsidR="00581ABE" w:rsidRPr="004B68DF">
        <w:rPr>
          <w:spacing w:val="-1"/>
        </w:rPr>
        <w:t>cr</w:t>
      </w:r>
      <w:r w:rsidR="00581ABE" w:rsidRPr="00DE76DB">
        <w:t>iti</w:t>
      </w:r>
      <w:r w:rsidR="00581ABE" w:rsidRPr="004B68DF">
        <w:rPr>
          <w:spacing w:val="-1"/>
        </w:rPr>
        <w:t>ca</w:t>
      </w:r>
      <w:r w:rsidR="00581ABE" w:rsidRPr="00DE76DB">
        <w:t>l</w:t>
      </w:r>
      <w:r w:rsidR="00581ABE" w:rsidRPr="004B68DF">
        <w:rPr>
          <w:spacing w:val="-5"/>
        </w:rPr>
        <w:t xml:space="preserve"> </w:t>
      </w:r>
      <w:r w:rsidR="00581ABE" w:rsidRPr="00DE76DB">
        <w:t>busin</w:t>
      </w:r>
      <w:r w:rsidR="00581ABE" w:rsidRPr="004B68DF">
        <w:rPr>
          <w:spacing w:val="-1"/>
        </w:rPr>
        <w:t>e</w:t>
      </w:r>
      <w:r w:rsidR="00581ABE" w:rsidRPr="00DE76DB">
        <w:t>ss</w:t>
      </w:r>
      <w:r w:rsidR="00581ABE" w:rsidRPr="004B68DF">
        <w:rPr>
          <w:spacing w:val="-5"/>
        </w:rPr>
        <w:t xml:space="preserve"> </w:t>
      </w:r>
      <w:r w:rsidR="00581ABE" w:rsidRPr="004B68DF">
        <w:rPr>
          <w:spacing w:val="-1"/>
        </w:rPr>
        <w:t>f</w:t>
      </w:r>
      <w:r w:rsidR="00581ABE" w:rsidRPr="00DE76DB">
        <w:t>un</w:t>
      </w:r>
      <w:r w:rsidR="00581ABE" w:rsidRPr="004B68DF">
        <w:rPr>
          <w:spacing w:val="-1"/>
        </w:rPr>
        <w:t>c</w:t>
      </w:r>
      <w:r w:rsidR="00581ABE" w:rsidRPr="00DE76DB">
        <w:t>tion</w:t>
      </w:r>
      <w:r w:rsidR="00581ABE" w:rsidRPr="004B68DF">
        <w:rPr>
          <w:spacing w:val="-4"/>
        </w:rPr>
        <w:t xml:space="preserve"> </w:t>
      </w:r>
      <w:r w:rsidR="0066767A" w:rsidRPr="004B68DF">
        <w:rPr>
          <w:spacing w:val="-4"/>
        </w:rPr>
        <w:t xml:space="preserve">should also </w:t>
      </w:r>
      <w:r w:rsidR="00D862CB" w:rsidRPr="004B68DF">
        <w:rPr>
          <w:spacing w:val="-4"/>
        </w:rPr>
        <w:t>be deemed high risk.  Each employee deemed “High Risk</w:t>
      </w:r>
      <w:r w:rsidR="00EE3C87" w:rsidRPr="004B68DF">
        <w:rPr>
          <w:spacing w:val="-4"/>
        </w:rPr>
        <w:t>”</w:t>
      </w:r>
      <w:r w:rsidR="00D862CB" w:rsidRPr="004B68DF">
        <w:rPr>
          <w:spacing w:val="-4"/>
        </w:rPr>
        <w:t xml:space="preserve"> should </w:t>
      </w:r>
      <w:r w:rsidR="00EE3C87" w:rsidRPr="004B68DF">
        <w:rPr>
          <w:spacing w:val="-4"/>
        </w:rPr>
        <w:t xml:space="preserve">have plans put in place to </w:t>
      </w:r>
      <w:r w:rsidR="00581ABE" w:rsidRPr="00DE76DB">
        <w:t>t</w:t>
      </w:r>
      <w:r w:rsidR="00581ABE" w:rsidRPr="004B68DF">
        <w:rPr>
          <w:spacing w:val="-1"/>
        </w:rPr>
        <w:t>ra</w:t>
      </w:r>
      <w:r w:rsidR="00581ABE" w:rsidRPr="00DE76DB">
        <w:t>nsition</w:t>
      </w:r>
      <w:r w:rsidR="00581ABE" w:rsidRPr="004B68DF">
        <w:rPr>
          <w:spacing w:val="-5"/>
        </w:rPr>
        <w:t xml:space="preserve"> </w:t>
      </w:r>
      <w:r w:rsidR="00581ABE" w:rsidRPr="00DE76DB">
        <w:t>th</w:t>
      </w:r>
      <w:r w:rsidR="00581ABE" w:rsidRPr="004B68DF">
        <w:rPr>
          <w:spacing w:val="-1"/>
        </w:rPr>
        <w:t>e</w:t>
      </w:r>
      <w:r w:rsidR="00581ABE" w:rsidRPr="00DE76DB">
        <w:t>ir</w:t>
      </w:r>
      <w:r w:rsidR="00581ABE" w:rsidRPr="004B68DF">
        <w:rPr>
          <w:spacing w:val="-4"/>
        </w:rPr>
        <w:t xml:space="preserve"> </w:t>
      </w:r>
      <w:r w:rsidR="00581ABE" w:rsidRPr="00DE76DB">
        <w:t>duti</w:t>
      </w:r>
      <w:r w:rsidR="00581ABE" w:rsidRPr="004B68DF">
        <w:rPr>
          <w:spacing w:val="-1"/>
        </w:rPr>
        <w:t>e</w:t>
      </w:r>
      <w:r w:rsidR="00581ABE" w:rsidRPr="00DE76DB">
        <w:t>s</w:t>
      </w:r>
      <w:r w:rsidR="00581ABE" w:rsidRPr="004B68DF">
        <w:rPr>
          <w:spacing w:val="-4"/>
        </w:rPr>
        <w:t xml:space="preserve"> </w:t>
      </w:r>
      <w:r w:rsidR="00581ABE" w:rsidRPr="00DE76DB">
        <w:t>to oth</w:t>
      </w:r>
      <w:r w:rsidR="00581ABE" w:rsidRPr="004B68DF">
        <w:rPr>
          <w:spacing w:val="-1"/>
        </w:rPr>
        <w:t>er</w:t>
      </w:r>
      <w:r w:rsidR="00581ABE" w:rsidRPr="00DE76DB">
        <w:t>s</w:t>
      </w:r>
      <w:r w:rsidR="00581ABE" w:rsidRPr="004B68DF">
        <w:rPr>
          <w:spacing w:val="-3"/>
        </w:rPr>
        <w:t xml:space="preserve"> </w:t>
      </w:r>
      <w:r w:rsidR="00581ABE" w:rsidRPr="00DE76DB">
        <w:t>in</w:t>
      </w:r>
      <w:r w:rsidR="00581ABE" w:rsidRPr="004B68DF">
        <w:rPr>
          <w:spacing w:val="-1"/>
        </w:rPr>
        <w:t xml:space="preserve"> </w:t>
      </w:r>
      <w:r w:rsidR="00581ABE" w:rsidRPr="00DE76DB">
        <w:t>the</w:t>
      </w:r>
      <w:r w:rsidR="00581ABE" w:rsidRPr="004B68DF">
        <w:rPr>
          <w:spacing w:val="-3"/>
        </w:rPr>
        <w:t xml:space="preserve"> </w:t>
      </w:r>
      <w:r w:rsidR="00581ABE" w:rsidRPr="004B68DF">
        <w:rPr>
          <w:spacing w:val="-1"/>
        </w:rPr>
        <w:t>e</w:t>
      </w:r>
      <w:r w:rsidR="00581ABE" w:rsidRPr="00DE76DB">
        <w:t>v</w:t>
      </w:r>
      <w:r w:rsidR="00581ABE" w:rsidRPr="004B68DF">
        <w:rPr>
          <w:spacing w:val="-1"/>
        </w:rPr>
        <w:t>e</w:t>
      </w:r>
      <w:r w:rsidR="00581ABE" w:rsidRPr="00DE76DB">
        <w:t>nt</w:t>
      </w:r>
      <w:r w:rsidR="00581ABE" w:rsidRPr="004B68DF">
        <w:rPr>
          <w:spacing w:val="-4"/>
        </w:rPr>
        <w:t xml:space="preserve"> </w:t>
      </w:r>
      <w:r w:rsidR="00581ABE" w:rsidRPr="00DE76DB">
        <w:t>th</w:t>
      </w:r>
      <w:r w:rsidR="00581ABE" w:rsidRPr="004B68DF">
        <w:rPr>
          <w:spacing w:val="-1"/>
        </w:rPr>
        <w:t>e</w:t>
      </w:r>
      <w:r w:rsidR="00581ABE" w:rsidRPr="00DE76DB">
        <w:t>y</w:t>
      </w:r>
      <w:r w:rsidR="00581ABE" w:rsidRPr="004B68DF">
        <w:rPr>
          <w:spacing w:val="-2"/>
        </w:rPr>
        <w:t xml:space="preserve"> </w:t>
      </w:r>
      <w:r w:rsidR="00581ABE" w:rsidRPr="00DE76DB">
        <w:t>b</w:t>
      </w:r>
      <w:r w:rsidR="00581ABE" w:rsidRPr="004B68DF">
        <w:rPr>
          <w:spacing w:val="-1"/>
        </w:rPr>
        <w:t>ec</w:t>
      </w:r>
      <w:r w:rsidR="00581ABE" w:rsidRPr="00DE76DB">
        <w:t>ome</w:t>
      </w:r>
      <w:r w:rsidR="00581ABE" w:rsidRPr="004B68DF">
        <w:rPr>
          <w:spacing w:val="-7"/>
        </w:rPr>
        <w:t xml:space="preserve"> </w:t>
      </w:r>
      <w:r w:rsidR="00581ABE" w:rsidRPr="00DE76DB">
        <w:t>ill.</w:t>
      </w:r>
    </w:p>
    <w:p w14:paraId="529FC932" w14:textId="1679AD63" w:rsidR="005B42D7" w:rsidRDefault="005B42D7" w:rsidP="00521B60">
      <w:pPr>
        <w:pStyle w:val="Heading1"/>
      </w:pPr>
      <w:bookmarkStart w:id="35" w:name="_Toc81251381"/>
      <w:r>
        <w:t>Pandemic Supplies</w:t>
      </w:r>
      <w:bookmarkEnd w:id="35"/>
    </w:p>
    <w:p w14:paraId="5EF7BA82" w14:textId="31AAD65F" w:rsidR="00581ABE" w:rsidRDefault="00581ABE" w:rsidP="007B710F">
      <w:r w:rsidRPr="00DE76DB">
        <w:t>A</w:t>
      </w:r>
      <w:r w:rsidRPr="005B42D7">
        <w:rPr>
          <w:spacing w:val="-10"/>
        </w:rPr>
        <w:t xml:space="preserve"> </w:t>
      </w:r>
      <w:r w:rsidRPr="00DE76DB">
        <w:t>list</w:t>
      </w:r>
      <w:r w:rsidRPr="005B42D7">
        <w:rPr>
          <w:spacing w:val="-2"/>
        </w:rPr>
        <w:t xml:space="preserve"> </w:t>
      </w:r>
      <w:r w:rsidRPr="00DE76DB">
        <w:t>of</w:t>
      </w:r>
      <w:r w:rsidRPr="005B42D7">
        <w:rPr>
          <w:spacing w:val="-1"/>
        </w:rPr>
        <w:t xml:space="preserve"> </w:t>
      </w:r>
      <w:r w:rsidRPr="00DE76DB">
        <w:t>suppli</w:t>
      </w:r>
      <w:r w:rsidRPr="005B42D7">
        <w:rPr>
          <w:spacing w:val="-1"/>
        </w:rPr>
        <w:t>e</w:t>
      </w:r>
      <w:r w:rsidRPr="00DE76DB">
        <w:t>s</w:t>
      </w:r>
      <w:r w:rsidRPr="005B42D7">
        <w:rPr>
          <w:spacing w:val="-6"/>
        </w:rPr>
        <w:t xml:space="preserve"> </w:t>
      </w:r>
      <w:r w:rsidRPr="00DE76DB">
        <w:t>to</w:t>
      </w:r>
      <w:r w:rsidRPr="005B42D7">
        <w:rPr>
          <w:spacing w:val="-1"/>
        </w:rPr>
        <w:t xml:space="preserve"> </w:t>
      </w:r>
      <w:r w:rsidRPr="00DE76DB">
        <w:t>be</w:t>
      </w:r>
      <w:r w:rsidRPr="005B42D7">
        <w:rPr>
          <w:spacing w:val="-3"/>
        </w:rPr>
        <w:t xml:space="preserve"> </w:t>
      </w:r>
      <w:r w:rsidRPr="00DE76DB">
        <w:t>k</w:t>
      </w:r>
      <w:r w:rsidRPr="005B42D7">
        <w:rPr>
          <w:spacing w:val="-1"/>
        </w:rPr>
        <w:t>e</w:t>
      </w:r>
      <w:r w:rsidRPr="00DE76DB">
        <w:t>pt</w:t>
      </w:r>
      <w:r w:rsidRPr="005B42D7">
        <w:rPr>
          <w:spacing w:val="-3"/>
        </w:rPr>
        <w:t xml:space="preserve"> </w:t>
      </w:r>
      <w:r w:rsidRPr="00DE76DB">
        <w:t>on h</w:t>
      </w:r>
      <w:r w:rsidRPr="005B42D7">
        <w:rPr>
          <w:spacing w:val="-1"/>
        </w:rPr>
        <w:t>a</w:t>
      </w:r>
      <w:r w:rsidRPr="00DE76DB">
        <w:t>nd</w:t>
      </w:r>
      <w:r w:rsidRPr="005B42D7">
        <w:rPr>
          <w:spacing w:val="-2"/>
        </w:rPr>
        <w:t xml:space="preserve"> </w:t>
      </w:r>
      <w:r w:rsidRPr="00DE76DB">
        <w:t>or</w:t>
      </w:r>
      <w:r w:rsidRPr="005B42D7">
        <w:rPr>
          <w:spacing w:val="-1"/>
        </w:rPr>
        <w:t xml:space="preserve"> </w:t>
      </w:r>
      <w:r w:rsidRPr="00DE76DB">
        <w:t>p</w:t>
      </w:r>
      <w:r w:rsidRPr="005B42D7">
        <w:rPr>
          <w:spacing w:val="-1"/>
        </w:rPr>
        <w:t>re-c</w:t>
      </w:r>
      <w:r w:rsidRPr="00DE76DB">
        <w:t>ont</w:t>
      </w:r>
      <w:r w:rsidRPr="005B42D7">
        <w:rPr>
          <w:spacing w:val="-1"/>
        </w:rPr>
        <w:t>rac</w:t>
      </w:r>
      <w:r w:rsidRPr="00DE76DB">
        <w:t>t</w:t>
      </w:r>
      <w:r w:rsidRPr="005B42D7">
        <w:rPr>
          <w:spacing w:val="-1"/>
        </w:rPr>
        <w:t>e</w:t>
      </w:r>
      <w:r w:rsidRPr="00DE76DB">
        <w:t>d</w:t>
      </w:r>
      <w:r w:rsidRPr="005B42D7">
        <w:rPr>
          <w:spacing w:val="-8"/>
        </w:rPr>
        <w:t xml:space="preserve"> </w:t>
      </w:r>
      <w:r w:rsidRPr="005B42D7">
        <w:rPr>
          <w:spacing w:val="-1"/>
        </w:rPr>
        <w:t>f</w:t>
      </w:r>
      <w:r w:rsidRPr="00DE76DB">
        <w:t>or</w:t>
      </w:r>
      <w:r w:rsidRPr="005B42D7">
        <w:rPr>
          <w:spacing w:val="-1"/>
        </w:rPr>
        <w:t xml:space="preserve"> </w:t>
      </w:r>
      <w:r w:rsidRPr="00DE76DB">
        <w:t>suppl</w:t>
      </w:r>
      <w:r w:rsidRPr="005B42D7">
        <w:rPr>
          <w:spacing w:val="-12"/>
        </w:rPr>
        <w:t>y</w:t>
      </w:r>
      <w:r w:rsidRPr="00DE76DB">
        <w:t>,</w:t>
      </w:r>
      <w:r w:rsidRPr="005B42D7">
        <w:rPr>
          <w:spacing w:val="-4"/>
        </w:rPr>
        <w:t xml:space="preserve"> </w:t>
      </w:r>
      <w:r w:rsidRPr="00DE76DB">
        <w:t>su</w:t>
      </w:r>
      <w:r w:rsidRPr="005B42D7">
        <w:rPr>
          <w:spacing w:val="-1"/>
        </w:rPr>
        <w:t>c</w:t>
      </w:r>
      <w:r w:rsidRPr="00DE76DB">
        <w:t xml:space="preserve">h </w:t>
      </w:r>
      <w:r w:rsidRPr="005B42D7">
        <w:rPr>
          <w:spacing w:val="-1"/>
        </w:rPr>
        <w:t>a</w:t>
      </w:r>
      <w:r w:rsidRPr="00DE76DB">
        <w:t>s</w:t>
      </w:r>
      <w:r w:rsidRPr="005B42D7">
        <w:rPr>
          <w:spacing w:val="-1"/>
        </w:rPr>
        <w:t xml:space="preserve"> fac</w:t>
      </w:r>
      <w:r w:rsidRPr="00DE76DB">
        <w:t>e</w:t>
      </w:r>
      <w:r w:rsidRPr="005B42D7">
        <w:rPr>
          <w:spacing w:val="-4"/>
        </w:rPr>
        <w:t xml:space="preserve"> </w:t>
      </w:r>
      <w:r w:rsidRPr="00DE76DB">
        <w:t>m</w:t>
      </w:r>
      <w:r w:rsidRPr="005B42D7">
        <w:rPr>
          <w:spacing w:val="-1"/>
        </w:rPr>
        <w:t>a</w:t>
      </w:r>
      <w:r w:rsidRPr="00DE76DB">
        <w:t>sks,</w:t>
      </w:r>
      <w:r w:rsidRPr="005B42D7">
        <w:rPr>
          <w:spacing w:val="-2"/>
        </w:rPr>
        <w:t xml:space="preserve"> </w:t>
      </w:r>
      <w:r w:rsidRPr="00DE76DB">
        <w:t>h</w:t>
      </w:r>
      <w:r w:rsidRPr="005B42D7">
        <w:rPr>
          <w:spacing w:val="-1"/>
        </w:rPr>
        <w:t>a</w:t>
      </w:r>
      <w:r w:rsidRPr="00DE76DB">
        <w:t>nd s</w:t>
      </w:r>
      <w:r w:rsidRPr="005B42D7">
        <w:rPr>
          <w:spacing w:val="-1"/>
        </w:rPr>
        <w:t>a</w:t>
      </w:r>
      <w:r w:rsidRPr="00DE76DB">
        <w:t>niti</w:t>
      </w:r>
      <w:r w:rsidRPr="005B42D7">
        <w:rPr>
          <w:spacing w:val="-1"/>
        </w:rPr>
        <w:t>ze</w:t>
      </w:r>
      <w:r w:rsidRPr="005B42D7">
        <w:rPr>
          <w:spacing w:val="-9"/>
        </w:rPr>
        <w:t>r</w:t>
      </w:r>
      <w:r w:rsidRPr="00DE76DB">
        <w:t>,</w:t>
      </w:r>
      <w:r w:rsidRPr="005B42D7">
        <w:rPr>
          <w:spacing w:val="-4"/>
        </w:rPr>
        <w:t xml:space="preserve"> </w:t>
      </w:r>
      <w:r w:rsidRPr="005B42D7">
        <w:rPr>
          <w:spacing w:val="-1"/>
        </w:rPr>
        <w:t>f</w:t>
      </w:r>
      <w:r w:rsidRPr="00DE76DB">
        <w:t>u</w:t>
      </w:r>
      <w:r w:rsidRPr="005B42D7">
        <w:rPr>
          <w:spacing w:val="-1"/>
        </w:rPr>
        <w:t>e</w:t>
      </w:r>
      <w:r w:rsidRPr="00DE76DB">
        <w:t>l,</w:t>
      </w:r>
      <w:r w:rsidRPr="005B42D7">
        <w:rPr>
          <w:spacing w:val="-2"/>
        </w:rPr>
        <w:t xml:space="preserve"> </w:t>
      </w:r>
      <w:proofErr w:type="gramStart"/>
      <w:r w:rsidRPr="005B42D7">
        <w:rPr>
          <w:spacing w:val="-1"/>
        </w:rPr>
        <w:t>f</w:t>
      </w:r>
      <w:r w:rsidRPr="00DE76DB">
        <w:t>ood</w:t>
      </w:r>
      <w:proofErr w:type="gramEnd"/>
      <w:r w:rsidRPr="00DE76DB">
        <w:t xml:space="preserve"> </w:t>
      </w:r>
      <w:r w:rsidRPr="005B42D7">
        <w:rPr>
          <w:spacing w:val="-1"/>
        </w:rPr>
        <w:t>a</w:t>
      </w:r>
      <w:r w:rsidRPr="00DE76DB">
        <w:t>nd</w:t>
      </w:r>
      <w:r w:rsidRPr="005B42D7">
        <w:rPr>
          <w:spacing w:val="-1"/>
        </w:rPr>
        <w:t xml:space="preserve"> </w:t>
      </w:r>
      <w:r w:rsidRPr="00DE76DB">
        <w:t>w</w:t>
      </w:r>
      <w:r w:rsidRPr="005B42D7">
        <w:rPr>
          <w:spacing w:val="-1"/>
        </w:rPr>
        <w:t>a</w:t>
      </w:r>
      <w:r w:rsidRPr="00DE76DB">
        <w:t>t</w:t>
      </w:r>
      <w:r w:rsidRPr="005B42D7">
        <w:rPr>
          <w:spacing w:val="-1"/>
        </w:rPr>
        <w:t>e</w:t>
      </w:r>
      <w:r w:rsidRPr="005B42D7">
        <w:rPr>
          <w:spacing w:val="-11"/>
        </w:rPr>
        <w:t>r</w:t>
      </w:r>
      <w:r w:rsidR="00A16B4E">
        <w:t xml:space="preserve"> will be created and maintained by the Pandemic Plan Coordinator.  As each facility and each pand</w:t>
      </w:r>
      <w:r w:rsidR="004B5CD4">
        <w:t xml:space="preserve">emic can vary in </w:t>
      </w:r>
      <w:proofErr w:type="gramStart"/>
      <w:r w:rsidR="004B5CD4">
        <w:t>it’s</w:t>
      </w:r>
      <w:proofErr w:type="gramEnd"/>
      <w:r w:rsidR="004B5CD4">
        <w:t xml:space="preserve"> requirements, general supplies shall be maintained and distributed </w:t>
      </w:r>
      <w:r w:rsidR="0036737E">
        <w:t>upon activation of the Pandemic Plan.</w:t>
      </w:r>
    </w:p>
    <w:p w14:paraId="138D0C95" w14:textId="25C8E868" w:rsidR="00901139" w:rsidRDefault="00901139" w:rsidP="00521B60">
      <w:pPr>
        <w:pStyle w:val="Heading1"/>
      </w:pPr>
      <w:bookmarkStart w:id="36" w:name="_Toc81251382"/>
      <w:r>
        <w:t>Policy Compliance</w:t>
      </w:r>
      <w:bookmarkEnd w:id="36"/>
    </w:p>
    <w:p w14:paraId="1AB87504" w14:textId="5701F552" w:rsidR="00901139" w:rsidRPr="001C31CD" w:rsidRDefault="00901139" w:rsidP="00C71DDF">
      <w:pPr>
        <w:pStyle w:val="ListParagraph"/>
        <w:numPr>
          <w:ilvl w:val="0"/>
          <w:numId w:val="23"/>
        </w:numPr>
      </w:pPr>
      <w:r w:rsidRPr="00B96A66">
        <w:t>Compliance Measurement</w:t>
      </w:r>
      <w:r w:rsidR="00C71DDF">
        <w:t xml:space="preserve"> - </w:t>
      </w:r>
      <w:r w:rsidRPr="00F72060">
        <w:t xml:space="preserve">The </w:t>
      </w:r>
      <w:r>
        <w:t>Infosec</w:t>
      </w:r>
      <w:r w:rsidRPr="00F72060">
        <w:t xml:space="preserve"> team will verify compliance to this policy through various methods, including but not limited to, </w:t>
      </w:r>
      <w:r>
        <w:t>periodic walk-</w:t>
      </w:r>
      <w:proofErr w:type="spellStart"/>
      <w:r>
        <w:t>thrus</w:t>
      </w:r>
      <w:proofErr w:type="spellEnd"/>
      <w:r>
        <w:t xml:space="preserve">, video monitoring, </w:t>
      </w:r>
      <w:r w:rsidRPr="00F72060">
        <w:t xml:space="preserve">business tool reports, internal and external audits, and feedback to the policy owner. </w:t>
      </w:r>
    </w:p>
    <w:p w14:paraId="5EBB1B86" w14:textId="5670602B" w:rsidR="00901139" w:rsidRPr="00A02540" w:rsidRDefault="00901139" w:rsidP="00C71DDF">
      <w:pPr>
        <w:pStyle w:val="ListParagraph"/>
        <w:numPr>
          <w:ilvl w:val="0"/>
          <w:numId w:val="23"/>
        </w:numPr>
      </w:pPr>
      <w:r w:rsidRPr="00871A7B">
        <w:t>Exceptions</w:t>
      </w:r>
      <w:r w:rsidR="00A02540">
        <w:t xml:space="preserve"> - </w:t>
      </w:r>
      <w:r w:rsidRPr="00A02540">
        <w:t xml:space="preserve">Any exception to the policy must be approved by the Infosec team in advance. </w:t>
      </w:r>
    </w:p>
    <w:p w14:paraId="6141F48F" w14:textId="0EE8E78C" w:rsidR="00871A7B" w:rsidRPr="00A02540" w:rsidRDefault="00901139" w:rsidP="00C71DDF">
      <w:pPr>
        <w:pStyle w:val="ListParagraph"/>
        <w:numPr>
          <w:ilvl w:val="0"/>
          <w:numId w:val="23"/>
        </w:numPr>
      </w:pPr>
      <w:r w:rsidRPr="00871A7B">
        <w:t>Non-Compliance</w:t>
      </w:r>
      <w:r w:rsidR="00A02540">
        <w:t xml:space="preserve"> - </w:t>
      </w:r>
      <w:r w:rsidRPr="00A02540">
        <w:t xml:space="preserve">An employee found to have violated this policy may be subject to disciplinary action, up to and including termination of employment. </w:t>
      </w:r>
    </w:p>
    <w:p w14:paraId="6D9E42B4" w14:textId="77777777" w:rsidR="00901139" w:rsidRDefault="00901139" w:rsidP="00521B60">
      <w:pPr>
        <w:pStyle w:val="Heading1"/>
      </w:pPr>
      <w:bookmarkStart w:id="37" w:name="_Toc81251383"/>
      <w:r>
        <w:t>Definitions and Terms</w:t>
      </w:r>
      <w:bookmarkEnd w:id="37"/>
    </w:p>
    <w:p w14:paraId="18946E05" w14:textId="28309169" w:rsidR="00D4376C" w:rsidRDefault="00437AB6" w:rsidP="00D4376C">
      <w:r w:rsidRPr="008B4B61">
        <w:rPr>
          <w:b/>
          <w:bCs/>
          <w:spacing w:val="-1"/>
        </w:rPr>
        <w:t>P</w:t>
      </w:r>
      <w:r w:rsidR="00901139" w:rsidRPr="008B4B61">
        <w:rPr>
          <w:b/>
          <w:bCs/>
          <w:spacing w:val="-1"/>
        </w:rPr>
        <w:t>a</w:t>
      </w:r>
      <w:r w:rsidR="00901139" w:rsidRPr="008B4B61">
        <w:rPr>
          <w:b/>
          <w:bCs/>
        </w:rPr>
        <w:t>nd</w:t>
      </w:r>
      <w:r w:rsidR="00901139" w:rsidRPr="008B4B61">
        <w:rPr>
          <w:b/>
          <w:bCs/>
          <w:spacing w:val="-1"/>
        </w:rPr>
        <w:t>e</w:t>
      </w:r>
      <w:r w:rsidR="00901139" w:rsidRPr="008B4B61">
        <w:rPr>
          <w:b/>
          <w:bCs/>
        </w:rPr>
        <w:t>mic</w:t>
      </w:r>
      <w:r w:rsidR="008B4B61">
        <w:t xml:space="preserve"> - </w:t>
      </w:r>
      <w:r w:rsidR="00932970" w:rsidRPr="00932970">
        <w:t>A pandemic is a disease epidemic that has spread across a large region, for instance multiple continents, or worldwide. A widespread endemic disease that is stable in terms of how many people are getting sick from it is not a pandemic. Further, flu pandemics generally exclude recurrences of seasonal flu.</w:t>
      </w:r>
    </w:p>
    <w:p w14:paraId="69F61C43" w14:textId="21A73319" w:rsidR="00D4376C" w:rsidRDefault="00D4376C">
      <w:pPr>
        <w:spacing w:after="160"/>
        <w:contextualSpacing w:val="0"/>
        <w:jc w:val="left"/>
      </w:pPr>
      <w:r>
        <w:br w:type="page"/>
      </w:r>
    </w:p>
    <w:p w14:paraId="1A5A01F2" w14:textId="77777777" w:rsidR="00740EF1" w:rsidRDefault="00740EF1" w:rsidP="00521B60">
      <w:pPr>
        <w:pStyle w:val="Heading1"/>
      </w:pPr>
      <w:bookmarkStart w:id="38" w:name="_Toc81251384"/>
      <w:r>
        <w:lastRenderedPageBreak/>
        <w:t>Appendix A</w:t>
      </w:r>
      <w:bookmarkEnd w:id="38"/>
    </w:p>
    <w:p w14:paraId="0A096182" w14:textId="77777777" w:rsidR="00740EF1" w:rsidRPr="00B36094" w:rsidRDefault="00740EF1" w:rsidP="00D104EF">
      <w:pPr>
        <w:pStyle w:val="NoSpacing"/>
        <w:jc w:val="center"/>
        <w:rPr>
          <w:rStyle w:val="Strong"/>
          <w:sz w:val="28"/>
          <w:szCs w:val="28"/>
        </w:rPr>
      </w:pPr>
      <w:r w:rsidRPr="00B36094">
        <w:rPr>
          <w:rStyle w:val="Strong"/>
          <w:sz w:val="28"/>
          <w:szCs w:val="28"/>
        </w:rPr>
        <w:t>Pandemic Directive Example</w:t>
      </w:r>
    </w:p>
    <w:p w14:paraId="6C0CA34E" w14:textId="77777777" w:rsidR="00B36094" w:rsidRDefault="00B36094" w:rsidP="00BB15EB"/>
    <w:p w14:paraId="67340641" w14:textId="1F591F92" w:rsidR="00740EF1" w:rsidRPr="008B4B61" w:rsidRDefault="00C16EF9" w:rsidP="00BB15EB">
      <w:pPr>
        <w:rPr>
          <w:sz w:val="18"/>
          <w:szCs w:val="18"/>
        </w:rPr>
      </w:pPr>
      <w:r w:rsidRPr="008B4B61">
        <w:rPr>
          <w:sz w:val="18"/>
          <w:szCs w:val="18"/>
        </w:rPr>
        <w:t>TenacIT</w:t>
      </w:r>
      <w:r w:rsidR="00740EF1" w:rsidRPr="008B4B61">
        <w:rPr>
          <w:sz w:val="18"/>
          <w:szCs w:val="18"/>
        </w:rPr>
        <w:t xml:space="preserve"> plays a critical role in supporting our community and state infrastructure. There is no room for</w:t>
      </w:r>
      <w:r w:rsidR="00B36094" w:rsidRPr="008B4B61">
        <w:rPr>
          <w:sz w:val="18"/>
          <w:szCs w:val="18"/>
        </w:rPr>
        <w:t xml:space="preserve"> </w:t>
      </w:r>
      <w:r w:rsidR="00740EF1" w:rsidRPr="008B4B61">
        <w:rPr>
          <w:sz w:val="18"/>
          <w:szCs w:val="18"/>
        </w:rPr>
        <w:t>complacency when it comes to dealing with the H1N1 Swine Flu virus.</w:t>
      </w:r>
    </w:p>
    <w:p w14:paraId="45F6BE90" w14:textId="77777777" w:rsidR="00B36094" w:rsidRPr="008B4B61" w:rsidRDefault="00B36094" w:rsidP="00BB15EB">
      <w:pPr>
        <w:rPr>
          <w:sz w:val="18"/>
          <w:szCs w:val="18"/>
        </w:rPr>
      </w:pPr>
    </w:p>
    <w:p w14:paraId="51E0D509" w14:textId="22A17355" w:rsidR="00740EF1" w:rsidRPr="008B4B61" w:rsidRDefault="00C16EF9" w:rsidP="00BB15EB">
      <w:pPr>
        <w:rPr>
          <w:sz w:val="18"/>
          <w:szCs w:val="18"/>
        </w:rPr>
      </w:pPr>
      <w:r w:rsidRPr="008B4B61">
        <w:rPr>
          <w:sz w:val="18"/>
          <w:szCs w:val="18"/>
        </w:rPr>
        <w:t>TenacIT</w:t>
      </w:r>
      <w:r w:rsidR="00740EF1" w:rsidRPr="008B4B61">
        <w:rPr>
          <w:sz w:val="18"/>
          <w:szCs w:val="18"/>
        </w:rPr>
        <w:t xml:space="preserve"> Pandemic Directive:</w:t>
      </w:r>
    </w:p>
    <w:p w14:paraId="6CD90D21" w14:textId="77777777" w:rsidR="008D15BE" w:rsidRPr="008B4B61" w:rsidRDefault="00740EF1" w:rsidP="000827F9">
      <w:pPr>
        <w:pStyle w:val="NoSpacing"/>
        <w:numPr>
          <w:ilvl w:val="0"/>
          <w:numId w:val="14"/>
        </w:numPr>
        <w:rPr>
          <w:rFonts w:ascii="Verdana" w:hAnsi="Verdana"/>
          <w:sz w:val="18"/>
          <w:szCs w:val="18"/>
        </w:rPr>
      </w:pPr>
      <w:r w:rsidRPr="008B4B61">
        <w:rPr>
          <w:rFonts w:ascii="Verdana" w:hAnsi="Verdana"/>
          <w:sz w:val="18"/>
          <w:szCs w:val="18"/>
        </w:rPr>
        <w:t>Employees and Contractors who travel by air in the U.S. and Overseas should closely monitor their</w:t>
      </w:r>
      <w:r w:rsidR="00B36094" w:rsidRPr="008B4B61">
        <w:rPr>
          <w:rFonts w:ascii="Verdana" w:hAnsi="Verdana"/>
          <w:sz w:val="18"/>
          <w:szCs w:val="18"/>
        </w:rPr>
        <w:t xml:space="preserve"> </w:t>
      </w:r>
      <w:r w:rsidRPr="008B4B61">
        <w:rPr>
          <w:rFonts w:ascii="Verdana" w:hAnsi="Verdana"/>
          <w:sz w:val="18"/>
          <w:szCs w:val="18"/>
        </w:rPr>
        <w:t xml:space="preserve">health for 7 days after returning from their trip. If you become ill with flu-like symptoms, stay </w:t>
      </w:r>
      <w:proofErr w:type="gramStart"/>
      <w:r w:rsidRPr="008B4B61">
        <w:rPr>
          <w:rFonts w:ascii="Verdana" w:hAnsi="Verdana"/>
          <w:sz w:val="18"/>
          <w:szCs w:val="18"/>
        </w:rPr>
        <w:t>home</w:t>
      </w:r>
      <w:proofErr w:type="gramEnd"/>
      <w:r w:rsidRPr="008B4B61">
        <w:rPr>
          <w:rFonts w:ascii="Verdana" w:hAnsi="Verdana"/>
          <w:sz w:val="18"/>
          <w:szCs w:val="18"/>
        </w:rPr>
        <w:t xml:space="preserve"> and</w:t>
      </w:r>
      <w:r w:rsidR="00B36094" w:rsidRPr="008B4B61">
        <w:rPr>
          <w:rFonts w:ascii="Verdana" w:hAnsi="Verdana"/>
          <w:sz w:val="18"/>
          <w:szCs w:val="18"/>
        </w:rPr>
        <w:t xml:space="preserve"> </w:t>
      </w:r>
      <w:r w:rsidRPr="008B4B61">
        <w:rPr>
          <w:rFonts w:ascii="Verdana" w:hAnsi="Verdana"/>
          <w:sz w:val="18"/>
          <w:szCs w:val="18"/>
        </w:rPr>
        <w:t>seek medical attention.</w:t>
      </w:r>
      <w:r w:rsidR="008D15BE" w:rsidRPr="008B4B61">
        <w:rPr>
          <w:rFonts w:ascii="Verdana" w:hAnsi="Verdana"/>
          <w:sz w:val="18"/>
          <w:szCs w:val="18"/>
        </w:rPr>
        <w:t xml:space="preserve"> </w:t>
      </w:r>
    </w:p>
    <w:p w14:paraId="1ECD0FE9" w14:textId="6EE3B334" w:rsidR="00A04974" w:rsidRPr="008B4B61" w:rsidRDefault="00740EF1" w:rsidP="000827F9">
      <w:pPr>
        <w:pStyle w:val="NoSpacing"/>
        <w:numPr>
          <w:ilvl w:val="0"/>
          <w:numId w:val="14"/>
        </w:numPr>
        <w:rPr>
          <w:rFonts w:ascii="Verdana" w:hAnsi="Verdana"/>
          <w:sz w:val="18"/>
          <w:szCs w:val="18"/>
        </w:rPr>
      </w:pPr>
      <w:r w:rsidRPr="008B4B61">
        <w:rPr>
          <w:rFonts w:ascii="Verdana" w:hAnsi="Verdana"/>
          <w:sz w:val="18"/>
          <w:szCs w:val="18"/>
        </w:rPr>
        <w:t xml:space="preserve">As a precautionary step, </w:t>
      </w:r>
      <w:r w:rsidR="00C16EF9" w:rsidRPr="008B4B61">
        <w:rPr>
          <w:rFonts w:ascii="Verdana" w:hAnsi="Verdana"/>
          <w:sz w:val="18"/>
          <w:szCs w:val="18"/>
        </w:rPr>
        <w:t>TenacIT</w:t>
      </w:r>
      <w:r w:rsidRPr="008B4B61">
        <w:rPr>
          <w:rFonts w:ascii="Verdana" w:hAnsi="Verdana"/>
          <w:sz w:val="18"/>
          <w:szCs w:val="18"/>
        </w:rPr>
        <w:t xml:space="preserve"> will collect information from Employees and Contractors that have</w:t>
      </w:r>
      <w:r w:rsidR="00B36094" w:rsidRPr="008B4B61">
        <w:rPr>
          <w:rFonts w:ascii="Verdana" w:hAnsi="Verdana"/>
          <w:sz w:val="18"/>
          <w:szCs w:val="18"/>
        </w:rPr>
        <w:t xml:space="preserve"> </w:t>
      </w:r>
      <w:r w:rsidRPr="008B4B61">
        <w:rPr>
          <w:rFonts w:ascii="Verdana" w:hAnsi="Verdana"/>
          <w:sz w:val="18"/>
          <w:szCs w:val="18"/>
        </w:rPr>
        <w:t>traveled outside of the United States. Please be assured that these are precautionary steps with respect</w:t>
      </w:r>
      <w:r w:rsidR="00B36094" w:rsidRPr="008B4B61">
        <w:rPr>
          <w:rFonts w:ascii="Verdana" w:hAnsi="Verdana"/>
          <w:sz w:val="18"/>
          <w:szCs w:val="18"/>
        </w:rPr>
        <w:t xml:space="preserve"> </w:t>
      </w:r>
      <w:r w:rsidRPr="008B4B61">
        <w:rPr>
          <w:rFonts w:ascii="Verdana" w:hAnsi="Verdana"/>
          <w:sz w:val="18"/>
          <w:szCs w:val="18"/>
        </w:rPr>
        <w:t>to the H1N1 situation. Use the Travel Log Form (located on the Environmental Health and Safety</w:t>
      </w:r>
      <w:r w:rsidR="00A04974" w:rsidRPr="008B4B61">
        <w:rPr>
          <w:rFonts w:ascii="Verdana" w:hAnsi="Verdana"/>
          <w:sz w:val="18"/>
          <w:szCs w:val="18"/>
        </w:rPr>
        <w:t xml:space="preserve"> </w:t>
      </w:r>
      <w:r w:rsidRPr="008B4B61">
        <w:rPr>
          <w:rFonts w:ascii="Verdana" w:hAnsi="Verdana"/>
          <w:sz w:val="18"/>
          <w:szCs w:val="18"/>
        </w:rPr>
        <w:t>SharePoint site) to submit travel information. If you do not have access to the on-line form, please</w:t>
      </w:r>
      <w:r w:rsidR="008D15BE" w:rsidRPr="008B4B61">
        <w:rPr>
          <w:rFonts w:ascii="Verdana" w:hAnsi="Verdana"/>
          <w:sz w:val="18"/>
          <w:szCs w:val="18"/>
        </w:rPr>
        <w:t xml:space="preserve"> </w:t>
      </w:r>
      <w:r w:rsidRPr="008B4B61">
        <w:rPr>
          <w:rFonts w:ascii="Verdana" w:hAnsi="Verdana"/>
          <w:sz w:val="18"/>
          <w:szCs w:val="18"/>
        </w:rPr>
        <w:t>complete a travel log form at any one of the Security Control Stations.</w:t>
      </w:r>
    </w:p>
    <w:p w14:paraId="04122550" w14:textId="77777777" w:rsidR="004B68DF" w:rsidRPr="008B4B61" w:rsidRDefault="00740EF1" w:rsidP="000827F9">
      <w:pPr>
        <w:pStyle w:val="NoSpacing"/>
        <w:numPr>
          <w:ilvl w:val="0"/>
          <w:numId w:val="14"/>
        </w:numPr>
        <w:rPr>
          <w:rFonts w:ascii="Verdana" w:hAnsi="Verdana"/>
          <w:sz w:val="18"/>
          <w:szCs w:val="18"/>
        </w:rPr>
      </w:pPr>
      <w:r w:rsidRPr="008B4B61">
        <w:rPr>
          <w:rFonts w:ascii="Verdana" w:hAnsi="Verdana"/>
          <w:sz w:val="18"/>
          <w:szCs w:val="18"/>
        </w:rPr>
        <w:t>All Visitors will be asked if they have traveled outside the United States within the last 3 weeks and if so</w:t>
      </w:r>
      <w:r w:rsidR="00A04974" w:rsidRPr="008B4B61">
        <w:rPr>
          <w:rFonts w:ascii="Verdana" w:hAnsi="Verdana"/>
          <w:sz w:val="18"/>
          <w:szCs w:val="18"/>
        </w:rPr>
        <w:t xml:space="preserve"> </w:t>
      </w:r>
      <w:r w:rsidRPr="008B4B61">
        <w:rPr>
          <w:rFonts w:ascii="Verdana" w:hAnsi="Verdana"/>
          <w:sz w:val="18"/>
          <w:szCs w:val="18"/>
        </w:rPr>
        <w:t>are required to complete an International Travel Visitors Log.</w:t>
      </w:r>
    </w:p>
    <w:p w14:paraId="6DF5CB1B" w14:textId="3BB75A5B" w:rsidR="00740EF1" w:rsidRPr="008B4B61" w:rsidRDefault="00740EF1" w:rsidP="000827F9">
      <w:pPr>
        <w:pStyle w:val="NoSpacing"/>
        <w:numPr>
          <w:ilvl w:val="0"/>
          <w:numId w:val="14"/>
        </w:numPr>
        <w:rPr>
          <w:rFonts w:ascii="Verdana" w:hAnsi="Verdana"/>
          <w:sz w:val="18"/>
          <w:szCs w:val="18"/>
        </w:rPr>
      </w:pPr>
      <w:r w:rsidRPr="008B4B61">
        <w:rPr>
          <w:rFonts w:ascii="Verdana" w:hAnsi="Verdana"/>
          <w:sz w:val="18"/>
          <w:szCs w:val="18"/>
        </w:rPr>
        <w:t>Sick Employee or Contractor – With flu-like symptoms including fever or chills and cough or sore throat.</w:t>
      </w:r>
    </w:p>
    <w:p w14:paraId="592D5B6A" w14:textId="77777777" w:rsidR="000827F9" w:rsidRPr="008B4B61" w:rsidRDefault="00740EF1" w:rsidP="000827F9">
      <w:pPr>
        <w:pStyle w:val="NoSpacing"/>
        <w:rPr>
          <w:rFonts w:ascii="Verdana" w:hAnsi="Verdana"/>
          <w:sz w:val="18"/>
          <w:szCs w:val="18"/>
        </w:rPr>
      </w:pPr>
      <w:r w:rsidRPr="008B4B61">
        <w:rPr>
          <w:rFonts w:ascii="Verdana" w:hAnsi="Verdana"/>
          <w:sz w:val="18"/>
          <w:szCs w:val="18"/>
        </w:rPr>
        <w:t>Other symptoms can include runny nose, body aches, headache, tiredness, diarrhea, or vomiting</w:t>
      </w:r>
      <w:r w:rsidR="000827F9" w:rsidRPr="008B4B61">
        <w:rPr>
          <w:rFonts w:ascii="Verdana" w:hAnsi="Verdana"/>
          <w:sz w:val="18"/>
          <w:szCs w:val="18"/>
        </w:rPr>
        <w:t xml:space="preserve">.  </w:t>
      </w:r>
    </w:p>
    <w:p w14:paraId="6372BF34" w14:textId="3F0B0759" w:rsidR="000827F9" w:rsidRPr="008B4B61" w:rsidRDefault="00740EF1" w:rsidP="00742DA3">
      <w:pPr>
        <w:pStyle w:val="NoSpacing"/>
        <w:numPr>
          <w:ilvl w:val="1"/>
          <w:numId w:val="14"/>
        </w:numPr>
        <w:rPr>
          <w:rFonts w:ascii="Verdana" w:hAnsi="Verdana"/>
          <w:sz w:val="18"/>
          <w:szCs w:val="18"/>
        </w:rPr>
      </w:pPr>
      <w:r w:rsidRPr="008B4B61">
        <w:rPr>
          <w:rFonts w:ascii="Verdana" w:hAnsi="Verdana"/>
          <w:sz w:val="18"/>
          <w:szCs w:val="18"/>
        </w:rPr>
        <w:t>Any Employee or Contractor should be alert to any signs of fever and any other signs of flu-like</w:t>
      </w:r>
      <w:r w:rsidR="000827F9" w:rsidRPr="008B4B61">
        <w:rPr>
          <w:rFonts w:ascii="Verdana" w:hAnsi="Verdana"/>
          <w:sz w:val="18"/>
          <w:szCs w:val="18"/>
        </w:rPr>
        <w:t xml:space="preserve"> </w:t>
      </w:r>
      <w:r w:rsidRPr="008B4B61">
        <w:rPr>
          <w:rFonts w:ascii="Verdana" w:hAnsi="Verdana"/>
          <w:sz w:val="18"/>
          <w:szCs w:val="18"/>
        </w:rPr>
        <w:t xml:space="preserve">illness before reporting to work each day. Notify your </w:t>
      </w:r>
      <w:r w:rsidR="00C16EF9" w:rsidRPr="008B4B61">
        <w:rPr>
          <w:rFonts w:ascii="Verdana" w:hAnsi="Verdana"/>
          <w:sz w:val="18"/>
          <w:szCs w:val="18"/>
        </w:rPr>
        <w:t>TenacIT</w:t>
      </w:r>
      <w:r w:rsidRPr="008B4B61">
        <w:rPr>
          <w:rFonts w:ascii="Verdana" w:hAnsi="Verdana"/>
          <w:sz w:val="18"/>
          <w:szCs w:val="18"/>
        </w:rPr>
        <w:t xml:space="preserve"> manager and stay home if ill. An</w:t>
      </w:r>
      <w:r w:rsidR="000827F9" w:rsidRPr="008B4B61">
        <w:rPr>
          <w:rFonts w:ascii="Verdana" w:hAnsi="Verdana"/>
          <w:sz w:val="18"/>
          <w:szCs w:val="18"/>
        </w:rPr>
        <w:t xml:space="preserve"> </w:t>
      </w:r>
      <w:r w:rsidRPr="008B4B61">
        <w:rPr>
          <w:rFonts w:ascii="Verdana" w:hAnsi="Verdana"/>
          <w:sz w:val="18"/>
          <w:szCs w:val="18"/>
        </w:rPr>
        <w:t>Employee/Contractor who is ill should not travel while ill. The Employee/Contractor with flu-like</w:t>
      </w:r>
      <w:r w:rsidR="000827F9" w:rsidRPr="008B4B61">
        <w:rPr>
          <w:rFonts w:ascii="Verdana" w:hAnsi="Verdana"/>
          <w:sz w:val="18"/>
          <w:szCs w:val="18"/>
        </w:rPr>
        <w:t xml:space="preserve"> </w:t>
      </w:r>
      <w:r w:rsidRPr="008B4B61">
        <w:rPr>
          <w:rFonts w:ascii="Verdana" w:hAnsi="Verdana"/>
          <w:sz w:val="18"/>
          <w:szCs w:val="18"/>
        </w:rPr>
        <w:t>symptoms and fever should stay home until at least 24 hours after they no longer have a fever</w:t>
      </w:r>
      <w:r w:rsidR="000827F9" w:rsidRPr="008B4B61">
        <w:rPr>
          <w:rFonts w:ascii="Verdana" w:hAnsi="Verdana"/>
          <w:sz w:val="18"/>
          <w:szCs w:val="18"/>
        </w:rPr>
        <w:t xml:space="preserve"> </w:t>
      </w:r>
      <w:r w:rsidRPr="008B4B61">
        <w:rPr>
          <w:rFonts w:ascii="Verdana" w:hAnsi="Verdana"/>
          <w:sz w:val="18"/>
          <w:szCs w:val="18"/>
        </w:rPr>
        <w:t>(100 degrees Fahrenheit or 38 degrees Celsius) or signs of a fever (have chills, feel very warm,</w:t>
      </w:r>
      <w:r w:rsidR="000827F9" w:rsidRPr="008B4B61">
        <w:rPr>
          <w:rFonts w:ascii="Verdana" w:hAnsi="Verdana"/>
          <w:sz w:val="18"/>
          <w:szCs w:val="18"/>
        </w:rPr>
        <w:t xml:space="preserve"> </w:t>
      </w:r>
      <w:r w:rsidRPr="008B4B61">
        <w:rPr>
          <w:rFonts w:ascii="Verdana" w:hAnsi="Verdana"/>
          <w:sz w:val="18"/>
          <w:szCs w:val="18"/>
        </w:rPr>
        <w:t>have a flushed appearance, or are sweating). This should be determined without the use of fever</w:t>
      </w:r>
      <w:r w:rsidR="000827F9" w:rsidRPr="008B4B61">
        <w:rPr>
          <w:rFonts w:ascii="Verdana" w:hAnsi="Verdana"/>
          <w:sz w:val="18"/>
          <w:szCs w:val="18"/>
        </w:rPr>
        <w:t xml:space="preserve"> </w:t>
      </w:r>
      <w:r w:rsidRPr="008B4B61">
        <w:rPr>
          <w:rFonts w:ascii="Verdana" w:hAnsi="Verdana"/>
          <w:sz w:val="18"/>
          <w:szCs w:val="18"/>
        </w:rPr>
        <w:t>reducing medications (any medicine that contains ibuprofen or acetaminophen).</w:t>
      </w:r>
      <w:r w:rsidR="000827F9" w:rsidRPr="008B4B61">
        <w:rPr>
          <w:rFonts w:ascii="Verdana" w:hAnsi="Verdana"/>
          <w:sz w:val="18"/>
          <w:szCs w:val="18"/>
        </w:rPr>
        <w:t xml:space="preserve"> </w:t>
      </w:r>
    </w:p>
    <w:p w14:paraId="3341FA1B" w14:textId="32B2C25B" w:rsidR="000827F9" w:rsidRPr="008B4B61" w:rsidRDefault="00740EF1" w:rsidP="00E24A0C">
      <w:pPr>
        <w:pStyle w:val="NoSpacing"/>
        <w:numPr>
          <w:ilvl w:val="1"/>
          <w:numId w:val="14"/>
        </w:numPr>
        <w:rPr>
          <w:rFonts w:ascii="Verdana" w:hAnsi="Verdana"/>
          <w:sz w:val="18"/>
          <w:szCs w:val="18"/>
        </w:rPr>
      </w:pPr>
      <w:r w:rsidRPr="008B4B61">
        <w:rPr>
          <w:rFonts w:ascii="Verdana" w:hAnsi="Verdana"/>
          <w:sz w:val="18"/>
          <w:szCs w:val="18"/>
        </w:rPr>
        <w:t xml:space="preserve">Any Employee or Contractor who become ill with symptoms of a flu-like illness during the </w:t>
      </w:r>
      <w:r w:rsidR="00D104EF" w:rsidRPr="008B4B61">
        <w:rPr>
          <w:rFonts w:ascii="Verdana" w:hAnsi="Verdana"/>
          <w:sz w:val="18"/>
          <w:szCs w:val="18"/>
        </w:rPr>
        <w:t>workday</w:t>
      </w:r>
      <w:r w:rsidRPr="008B4B61">
        <w:rPr>
          <w:rFonts w:ascii="Verdana" w:hAnsi="Verdana"/>
          <w:sz w:val="18"/>
          <w:szCs w:val="18"/>
        </w:rPr>
        <w:t xml:space="preserve"> should notify their </w:t>
      </w:r>
      <w:r w:rsidR="00C16EF9" w:rsidRPr="008B4B61">
        <w:rPr>
          <w:rFonts w:ascii="Verdana" w:hAnsi="Verdana"/>
          <w:sz w:val="18"/>
          <w:szCs w:val="18"/>
        </w:rPr>
        <w:t>TenacIT</w:t>
      </w:r>
      <w:r w:rsidRPr="008B4B61">
        <w:rPr>
          <w:rFonts w:ascii="Verdana" w:hAnsi="Verdana"/>
          <w:sz w:val="18"/>
          <w:szCs w:val="18"/>
        </w:rPr>
        <w:t xml:space="preserve"> Manager. The individual will be:</w:t>
      </w:r>
    </w:p>
    <w:p w14:paraId="506F2BDA" w14:textId="77777777" w:rsidR="000827F9" w:rsidRPr="008B4B61" w:rsidRDefault="00740EF1" w:rsidP="00D82B8D">
      <w:pPr>
        <w:pStyle w:val="NoSpacing"/>
        <w:numPr>
          <w:ilvl w:val="2"/>
          <w:numId w:val="14"/>
        </w:numPr>
        <w:rPr>
          <w:rFonts w:ascii="Verdana" w:hAnsi="Verdana"/>
          <w:sz w:val="18"/>
          <w:szCs w:val="18"/>
        </w:rPr>
      </w:pPr>
      <w:r w:rsidRPr="008B4B61">
        <w:rPr>
          <w:rFonts w:ascii="Verdana" w:hAnsi="Verdana"/>
          <w:sz w:val="18"/>
          <w:szCs w:val="18"/>
        </w:rPr>
        <w:t>Separated from other workers and asked to go home promptly.</w:t>
      </w:r>
    </w:p>
    <w:p w14:paraId="34394564" w14:textId="77777777" w:rsidR="000827F9" w:rsidRPr="008B4B61" w:rsidRDefault="00740EF1" w:rsidP="000827F9">
      <w:pPr>
        <w:pStyle w:val="NoSpacing"/>
        <w:numPr>
          <w:ilvl w:val="2"/>
          <w:numId w:val="14"/>
        </w:numPr>
        <w:rPr>
          <w:rFonts w:ascii="Verdana" w:hAnsi="Verdana"/>
          <w:sz w:val="18"/>
          <w:szCs w:val="18"/>
        </w:rPr>
      </w:pPr>
      <w:r w:rsidRPr="008B4B61">
        <w:rPr>
          <w:rFonts w:ascii="Verdana" w:hAnsi="Verdana"/>
          <w:sz w:val="18"/>
          <w:szCs w:val="18"/>
        </w:rPr>
        <w:t>If the individual cannot leave promptly and if the individual with flu-like symptoms can</w:t>
      </w:r>
      <w:r w:rsidR="000827F9" w:rsidRPr="008B4B61">
        <w:rPr>
          <w:rFonts w:ascii="Verdana" w:hAnsi="Verdana"/>
          <w:sz w:val="18"/>
          <w:szCs w:val="18"/>
        </w:rPr>
        <w:t xml:space="preserve"> </w:t>
      </w:r>
      <w:r w:rsidRPr="008B4B61">
        <w:rPr>
          <w:rFonts w:ascii="Verdana" w:hAnsi="Verdana"/>
          <w:sz w:val="18"/>
          <w:szCs w:val="18"/>
        </w:rPr>
        <w:t>tolerate it, they will be given a surgical mask to wear while they wait to go home if they</w:t>
      </w:r>
      <w:r w:rsidR="000827F9" w:rsidRPr="008B4B61">
        <w:rPr>
          <w:rFonts w:ascii="Verdana" w:hAnsi="Verdana"/>
          <w:sz w:val="18"/>
          <w:szCs w:val="18"/>
        </w:rPr>
        <w:t xml:space="preserve"> </w:t>
      </w:r>
      <w:r w:rsidRPr="008B4B61">
        <w:rPr>
          <w:rFonts w:ascii="Verdana" w:hAnsi="Verdana"/>
          <w:sz w:val="18"/>
          <w:szCs w:val="18"/>
        </w:rPr>
        <w:t>cannot be placed in an area away from others.</w:t>
      </w:r>
      <w:r w:rsidR="000827F9" w:rsidRPr="008B4B61">
        <w:rPr>
          <w:rFonts w:ascii="Verdana" w:hAnsi="Verdana"/>
          <w:sz w:val="18"/>
          <w:szCs w:val="18"/>
        </w:rPr>
        <w:t xml:space="preserve">  </w:t>
      </w:r>
    </w:p>
    <w:p w14:paraId="22017EE9" w14:textId="77777777" w:rsidR="000827F9" w:rsidRPr="008B4B61" w:rsidRDefault="00740EF1" w:rsidP="000827F9">
      <w:pPr>
        <w:pStyle w:val="NoSpacing"/>
        <w:numPr>
          <w:ilvl w:val="0"/>
          <w:numId w:val="14"/>
        </w:numPr>
        <w:rPr>
          <w:rFonts w:ascii="Verdana" w:hAnsi="Verdana"/>
          <w:sz w:val="18"/>
          <w:szCs w:val="18"/>
        </w:rPr>
      </w:pPr>
      <w:r w:rsidRPr="008B4B61">
        <w:rPr>
          <w:rFonts w:ascii="Verdana" w:hAnsi="Verdana"/>
          <w:sz w:val="18"/>
          <w:szCs w:val="18"/>
        </w:rPr>
        <w:t>Sick member in your household</w:t>
      </w:r>
    </w:p>
    <w:p w14:paraId="39D1D1CF" w14:textId="17D69222" w:rsidR="006F648C" w:rsidRPr="008B4B61" w:rsidRDefault="00740EF1" w:rsidP="0025699F">
      <w:pPr>
        <w:pStyle w:val="NoSpacing"/>
        <w:numPr>
          <w:ilvl w:val="1"/>
          <w:numId w:val="14"/>
        </w:numPr>
        <w:rPr>
          <w:rFonts w:ascii="Verdana" w:hAnsi="Verdana"/>
          <w:sz w:val="18"/>
          <w:szCs w:val="18"/>
        </w:rPr>
      </w:pPr>
      <w:r w:rsidRPr="008B4B61">
        <w:rPr>
          <w:rFonts w:ascii="Verdana" w:hAnsi="Verdana"/>
          <w:sz w:val="18"/>
          <w:szCs w:val="18"/>
        </w:rPr>
        <w:t>An Employee/Contractor who is well but who have an ill family member at home with flu can go to</w:t>
      </w:r>
      <w:r w:rsidR="006F648C" w:rsidRPr="008B4B61">
        <w:rPr>
          <w:rFonts w:ascii="Verdana" w:hAnsi="Verdana"/>
          <w:sz w:val="18"/>
          <w:szCs w:val="18"/>
        </w:rPr>
        <w:t xml:space="preserve"> </w:t>
      </w:r>
      <w:r w:rsidRPr="008B4B61">
        <w:rPr>
          <w:rFonts w:ascii="Verdana" w:hAnsi="Verdana"/>
          <w:sz w:val="18"/>
          <w:szCs w:val="18"/>
        </w:rPr>
        <w:t xml:space="preserve">work as usual. These individuals should monitor their health every </w:t>
      </w:r>
      <w:r w:rsidR="00D104EF" w:rsidRPr="008B4B61">
        <w:rPr>
          <w:rFonts w:ascii="Verdana" w:hAnsi="Verdana"/>
          <w:sz w:val="18"/>
          <w:szCs w:val="18"/>
        </w:rPr>
        <w:t>day and</w:t>
      </w:r>
      <w:r w:rsidRPr="008B4B61">
        <w:rPr>
          <w:rFonts w:ascii="Verdana" w:hAnsi="Verdana"/>
          <w:sz w:val="18"/>
          <w:szCs w:val="18"/>
        </w:rPr>
        <w:t xml:space="preserve"> notify their </w:t>
      </w:r>
      <w:proofErr w:type="gramStart"/>
      <w:r w:rsidRPr="008B4B61">
        <w:rPr>
          <w:rFonts w:ascii="Verdana" w:hAnsi="Verdana"/>
          <w:sz w:val="18"/>
          <w:szCs w:val="18"/>
        </w:rPr>
        <w:t>Manager</w:t>
      </w:r>
      <w:proofErr w:type="gramEnd"/>
      <w:r w:rsidR="006F648C" w:rsidRPr="008B4B61">
        <w:rPr>
          <w:rFonts w:ascii="Verdana" w:hAnsi="Verdana"/>
          <w:sz w:val="18"/>
          <w:szCs w:val="18"/>
        </w:rPr>
        <w:t xml:space="preserve"> </w:t>
      </w:r>
      <w:r w:rsidRPr="008B4B61">
        <w:rPr>
          <w:rFonts w:ascii="Verdana" w:hAnsi="Verdana"/>
          <w:sz w:val="18"/>
          <w:szCs w:val="18"/>
        </w:rPr>
        <w:t>and stay home if they become ill.</w:t>
      </w:r>
    </w:p>
    <w:p w14:paraId="3855F5F4" w14:textId="239BDBF9" w:rsidR="00740EF1" w:rsidRPr="008B4B61" w:rsidRDefault="00740EF1" w:rsidP="0025699F">
      <w:pPr>
        <w:pStyle w:val="NoSpacing"/>
        <w:numPr>
          <w:ilvl w:val="1"/>
          <w:numId w:val="14"/>
        </w:numPr>
        <w:rPr>
          <w:rFonts w:ascii="Verdana" w:hAnsi="Verdana"/>
          <w:sz w:val="18"/>
          <w:szCs w:val="18"/>
        </w:rPr>
      </w:pPr>
      <w:r w:rsidRPr="008B4B61">
        <w:rPr>
          <w:rFonts w:ascii="Verdana" w:hAnsi="Verdana"/>
          <w:sz w:val="18"/>
          <w:szCs w:val="18"/>
        </w:rPr>
        <w:t>An Employee/Contractor who needs to stay home to care for an ill family member can work an</w:t>
      </w:r>
      <w:r w:rsidR="006F648C" w:rsidRPr="008B4B61">
        <w:rPr>
          <w:rFonts w:ascii="Verdana" w:hAnsi="Verdana"/>
          <w:sz w:val="18"/>
          <w:szCs w:val="18"/>
        </w:rPr>
        <w:t xml:space="preserve"> </w:t>
      </w:r>
      <w:r w:rsidRPr="008B4B61">
        <w:rPr>
          <w:rFonts w:ascii="Verdana" w:hAnsi="Verdana"/>
          <w:sz w:val="18"/>
          <w:szCs w:val="18"/>
        </w:rPr>
        <w:t xml:space="preserve">alternative work schedule with their </w:t>
      </w:r>
      <w:proofErr w:type="gramStart"/>
      <w:r w:rsidRPr="008B4B61">
        <w:rPr>
          <w:rFonts w:ascii="Verdana" w:hAnsi="Verdana"/>
          <w:sz w:val="18"/>
          <w:szCs w:val="18"/>
        </w:rPr>
        <w:t>Manager’s</w:t>
      </w:r>
      <w:proofErr w:type="gramEnd"/>
      <w:r w:rsidRPr="008B4B61">
        <w:rPr>
          <w:rFonts w:ascii="Verdana" w:hAnsi="Verdana"/>
          <w:sz w:val="18"/>
          <w:szCs w:val="18"/>
        </w:rPr>
        <w:t xml:space="preserve"> approval if the position allows it. Options include a</w:t>
      </w:r>
      <w:r w:rsidR="006F648C" w:rsidRPr="008B4B61">
        <w:rPr>
          <w:rFonts w:ascii="Verdana" w:hAnsi="Verdana"/>
          <w:sz w:val="18"/>
          <w:szCs w:val="18"/>
        </w:rPr>
        <w:t xml:space="preserve"> </w:t>
      </w:r>
      <w:r w:rsidRPr="008B4B61">
        <w:rPr>
          <w:rFonts w:ascii="Verdana" w:hAnsi="Verdana"/>
          <w:sz w:val="18"/>
          <w:szCs w:val="18"/>
        </w:rPr>
        <w:t>telecommuting work schedule or flexible hours.</w:t>
      </w:r>
    </w:p>
    <w:p w14:paraId="200CB455" w14:textId="77777777" w:rsidR="00765638" w:rsidRPr="008B4B61" w:rsidRDefault="00740EF1" w:rsidP="00C41C20">
      <w:pPr>
        <w:pStyle w:val="ListParagraph"/>
        <w:numPr>
          <w:ilvl w:val="0"/>
          <w:numId w:val="14"/>
        </w:numPr>
        <w:rPr>
          <w:sz w:val="18"/>
          <w:szCs w:val="18"/>
        </w:rPr>
      </w:pPr>
      <w:r w:rsidRPr="008B4B61">
        <w:rPr>
          <w:sz w:val="18"/>
          <w:szCs w:val="18"/>
        </w:rPr>
        <w:t>Casual contact with a sick individual – Any Employee or Contractor who has come in casual contact,</w:t>
      </w:r>
      <w:r w:rsidR="0025699F" w:rsidRPr="008B4B61">
        <w:rPr>
          <w:sz w:val="18"/>
          <w:szCs w:val="18"/>
        </w:rPr>
        <w:t xml:space="preserve"> </w:t>
      </w:r>
      <w:r w:rsidRPr="008B4B61">
        <w:rPr>
          <w:sz w:val="18"/>
          <w:szCs w:val="18"/>
        </w:rPr>
        <w:t>including conversation or physical contact, with a sick individual should monitor themselves for symptoms</w:t>
      </w:r>
      <w:r w:rsidR="0025699F" w:rsidRPr="008B4B61">
        <w:rPr>
          <w:sz w:val="18"/>
          <w:szCs w:val="18"/>
        </w:rPr>
        <w:t xml:space="preserve"> </w:t>
      </w:r>
      <w:r w:rsidRPr="008B4B61">
        <w:rPr>
          <w:sz w:val="18"/>
          <w:szCs w:val="18"/>
        </w:rPr>
        <w:t>of flu-like illness and stay home if they become sick.</w:t>
      </w:r>
    </w:p>
    <w:p w14:paraId="4A00C072" w14:textId="77777777" w:rsidR="00765638" w:rsidRPr="008B4B61" w:rsidRDefault="00740EF1" w:rsidP="00C41C20">
      <w:pPr>
        <w:pStyle w:val="ListParagraph"/>
        <w:numPr>
          <w:ilvl w:val="0"/>
          <w:numId w:val="14"/>
        </w:numPr>
        <w:rPr>
          <w:sz w:val="18"/>
          <w:szCs w:val="18"/>
        </w:rPr>
      </w:pPr>
      <w:r w:rsidRPr="008B4B61">
        <w:rPr>
          <w:sz w:val="18"/>
          <w:szCs w:val="18"/>
        </w:rPr>
        <w:t>If schools are closed in our area and you need to stay home with your children, Managers may be able to</w:t>
      </w:r>
      <w:r w:rsidR="00765638" w:rsidRPr="008B4B61">
        <w:rPr>
          <w:sz w:val="18"/>
          <w:szCs w:val="18"/>
        </w:rPr>
        <w:t xml:space="preserve"> </w:t>
      </w:r>
      <w:r w:rsidRPr="008B4B61">
        <w:rPr>
          <w:sz w:val="18"/>
          <w:szCs w:val="18"/>
        </w:rPr>
        <w:t xml:space="preserve">accommodate Employees by allowing work from home or flexible work times if the position allows. </w:t>
      </w:r>
      <w:proofErr w:type="gramStart"/>
      <w:r w:rsidRPr="008B4B61">
        <w:rPr>
          <w:sz w:val="18"/>
          <w:szCs w:val="18"/>
        </w:rPr>
        <w:t>In the</w:t>
      </w:r>
      <w:r w:rsidR="00765638" w:rsidRPr="008B4B61">
        <w:rPr>
          <w:sz w:val="18"/>
          <w:szCs w:val="18"/>
        </w:rPr>
        <w:t xml:space="preserve"> </w:t>
      </w:r>
      <w:r w:rsidRPr="008B4B61">
        <w:rPr>
          <w:sz w:val="18"/>
          <w:szCs w:val="18"/>
        </w:rPr>
        <w:t>event that</w:t>
      </w:r>
      <w:proofErr w:type="gramEnd"/>
      <w:r w:rsidRPr="008B4B61">
        <w:rPr>
          <w:sz w:val="18"/>
          <w:szCs w:val="18"/>
        </w:rPr>
        <w:t xml:space="preserve"> work cannot be done remotely or at flexible hours, Employees may be required to utilize sick or</w:t>
      </w:r>
      <w:r w:rsidR="00765638" w:rsidRPr="008B4B61">
        <w:rPr>
          <w:sz w:val="18"/>
          <w:szCs w:val="18"/>
        </w:rPr>
        <w:t xml:space="preserve"> </w:t>
      </w:r>
      <w:r w:rsidRPr="008B4B61">
        <w:rPr>
          <w:sz w:val="18"/>
          <w:szCs w:val="18"/>
        </w:rPr>
        <w:t>vacation hours. Please work with your Manager and HR.</w:t>
      </w:r>
    </w:p>
    <w:p w14:paraId="047951CC" w14:textId="2E889D21" w:rsidR="00740EF1" w:rsidRPr="008B4B61" w:rsidRDefault="00740EF1" w:rsidP="00C41C20">
      <w:pPr>
        <w:pStyle w:val="ListParagraph"/>
        <w:numPr>
          <w:ilvl w:val="0"/>
          <w:numId w:val="14"/>
        </w:numPr>
        <w:rPr>
          <w:sz w:val="18"/>
          <w:szCs w:val="18"/>
        </w:rPr>
      </w:pPr>
      <w:r w:rsidRPr="008B4B61">
        <w:rPr>
          <w:sz w:val="18"/>
          <w:szCs w:val="18"/>
        </w:rPr>
        <w:t xml:space="preserve">If you have any </w:t>
      </w:r>
      <w:proofErr w:type="gramStart"/>
      <w:r w:rsidRPr="008B4B61">
        <w:rPr>
          <w:sz w:val="18"/>
          <w:szCs w:val="18"/>
        </w:rPr>
        <w:t>questions</w:t>
      </w:r>
      <w:proofErr w:type="gramEnd"/>
      <w:r w:rsidRPr="008B4B61">
        <w:rPr>
          <w:sz w:val="18"/>
          <w:szCs w:val="18"/>
        </w:rPr>
        <w:t xml:space="preserve"> please discuss with your Manager or HR.</w:t>
      </w:r>
    </w:p>
    <w:p w14:paraId="1B9642B3" w14:textId="77777777" w:rsidR="00D2422E" w:rsidRPr="008B4B61" w:rsidRDefault="00D2422E" w:rsidP="00C41C20">
      <w:pPr>
        <w:ind w:left="360"/>
        <w:rPr>
          <w:sz w:val="18"/>
          <w:szCs w:val="18"/>
        </w:rPr>
      </w:pPr>
    </w:p>
    <w:p w14:paraId="732C3952" w14:textId="1AF7481D" w:rsidR="00740EF1" w:rsidRPr="008B4B61" w:rsidRDefault="00740EF1" w:rsidP="00BB15EB">
      <w:pPr>
        <w:rPr>
          <w:b/>
          <w:bCs/>
          <w:sz w:val="18"/>
          <w:szCs w:val="18"/>
        </w:rPr>
      </w:pPr>
      <w:r w:rsidRPr="008B4B61">
        <w:rPr>
          <w:b/>
          <w:bCs/>
          <w:sz w:val="18"/>
          <w:szCs w:val="18"/>
        </w:rPr>
        <w:t xml:space="preserve">Note: There are no restrictions on business or non-essential travel due to the H1N1 flu virus </w:t>
      </w:r>
      <w:proofErr w:type="gramStart"/>
      <w:r w:rsidRPr="008B4B61">
        <w:rPr>
          <w:b/>
          <w:bCs/>
          <w:sz w:val="18"/>
          <w:szCs w:val="18"/>
        </w:rPr>
        <w:t>at this time</w:t>
      </w:r>
      <w:proofErr w:type="gramEnd"/>
      <w:r w:rsidRPr="008B4B61">
        <w:rPr>
          <w:b/>
          <w:bCs/>
          <w:sz w:val="18"/>
          <w:szCs w:val="18"/>
        </w:rPr>
        <w:t>.</w:t>
      </w:r>
    </w:p>
    <w:p w14:paraId="40FFF024" w14:textId="77777777" w:rsidR="00D2422E" w:rsidRPr="008B4B61" w:rsidRDefault="00D2422E" w:rsidP="00BB15EB">
      <w:pPr>
        <w:rPr>
          <w:sz w:val="18"/>
          <w:szCs w:val="18"/>
        </w:rPr>
      </w:pPr>
    </w:p>
    <w:p w14:paraId="1D2C2424" w14:textId="2D5338E4" w:rsidR="00740EF1" w:rsidRPr="008B4B61" w:rsidRDefault="00740EF1" w:rsidP="00BB15EB">
      <w:pPr>
        <w:rPr>
          <w:sz w:val="18"/>
          <w:szCs w:val="18"/>
        </w:rPr>
      </w:pPr>
      <w:r w:rsidRPr="008B4B61">
        <w:rPr>
          <w:sz w:val="18"/>
          <w:szCs w:val="18"/>
        </w:rPr>
        <w:t>Remember: The rule of thumb for flu pandemics is that they will infect one-third to one-half the population; not</w:t>
      </w:r>
      <w:r w:rsidR="00D2422E" w:rsidRPr="008B4B61">
        <w:rPr>
          <w:sz w:val="18"/>
          <w:szCs w:val="18"/>
        </w:rPr>
        <w:t xml:space="preserve"> </w:t>
      </w:r>
      <w:r w:rsidRPr="008B4B61">
        <w:rPr>
          <w:sz w:val="18"/>
          <w:szCs w:val="18"/>
        </w:rPr>
        <w:t>all at once, but over a span of two years. The typical pattern is intense local epidemics that last 6–8 weeks</w:t>
      </w:r>
      <w:r w:rsidR="00D2422E" w:rsidRPr="008B4B61">
        <w:rPr>
          <w:sz w:val="18"/>
          <w:szCs w:val="18"/>
        </w:rPr>
        <w:t xml:space="preserve"> </w:t>
      </w:r>
      <w:r w:rsidRPr="008B4B61">
        <w:rPr>
          <w:sz w:val="18"/>
          <w:szCs w:val="18"/>
        </w:rPr>
        <w:t>and then move on, often returning two or three times before the pandemic is over. Before winter arrives,</w:t>
      </w:r>
      <w:r w:rsidR="00D2422E" w:rsidRPr="008B4B61">
        <w:rPr>
          <w:sz w:val="18"/>
          <w:szCs w:val="18"/>
        </w:rPr>
        <w:t xml:space="preserve"> </w:t>
      </w:r>
      <w:r w:rsidRPr="008B4B61">
        <w:rPr>
          <w:sz w:val="18"/>
          <w:szCs w:val="18"/>
        </w:rPr>
        <w:t>U.S. Officials hope to have a vaccine that they can at least offer to people in high-risk groups.</w:t>
      </w:r>
    </w:p>
    <w:p w14:paraId="426E15B8" w14:textId="77777777" w:rsidR="00D2422E" w:rsidRPr="008B4B61" w:rsidRDefault="00D2422E" w:rsidP="00BB15EB">
      <w:pPr>
        <w:rPr>
          <w:sz w:val="18"/>
          <w:szCs w:val="18"/>
        </w:rPr>
      </w:pPr>
    </w:p>
    <w:p w14:paraId="4173280F" w14:textId="6CBA4ECE" w:rsidR="00740EF1" w:rsidRPr="008B4B61" w:rsidRDefault="00740EF1" w:rsidP="00BB15EB">
      <w:pPr>
        <w:rPr>
          <w:b/>
          <w:bCs/>
          <w:sz w:val="18"/>
          <w:szCs w:val="18"/>
        </w:rPr>
      </w:pPr>
      <w:r w:rsidRPr="008B4B61">
        <w:rPr>
          <w:b/>
          <w:bCs/>
          <w:sz w:val="18"/>
          <w:szCs w:val="18"/>
        </w:rPr>
        <w:t>Being prepared is Key:</w:t>
      </w:r>
    </w:p>
    <w:p w14:paraId="79D49D04" w14:textId="77777777" w:rsidR="00740EF1" w:rsidRPr="008B4B61" w:rsidRDefault="00740EF1" w:rsidP="00BB15EB">
      <w:pPr>
        <w:rPr>
          <w:sz w:val="18"/>
          <w:szCs w:val="18"/>
        </w:rPr>
      </w:pPr>
      <w:r w:rsidRPr="008B4B61">
        <w:rPr>
          <w:sz w:val="18"/>
          <w:szCs w:val="18"/>
        </w:rPr>
        <w:t>• Stay informed by visiting www.flu.gov and the Environmental Health and Safety SharePoint Site</w:t>
      </w:r>
    </w:p>
    <w:p w14:paraId="6C988CED" w14:textId="680CC440" w:rsidR="00740EF1" w:rsidRPr="008B4B61" w:rsidRDefault="00740EF1" w:rsidP="00BB15EB">
      <w:pPr>
        <w:rPr>
          <w:sz w:val="18"/>
          <w:szCs w:val="18"/>
        </w:rPr>
      </w:pPr>
      <w:r w:rsidRPr="008B4B61">
        <w:rPr>
          <w:sz w:val="18"/>
          <w:szCs w:val="18"/>
        </w:rPr>
        <w:t xml:space="preserve">• Review </w:t>
      </w:r>
      <w:r w:rsidR="00C16EF9" w:rsidRPr="008B4B61">
        <w:rPr>
          <w:sz w:val="18"/>
          <w:szCs w:val="18"/>
        </w:rPr>
        <w:t>TenacIT</w:t>
      </w:r>
      <w:r w:rsidRPr="008B4B61">
        <w:rPr>
          <w:sz w:val="18"/>
          <w:szCs w:val="18"/>
        </w:rPr>
        <w:t xml:space="preserve"> Pandemic Plan Overview</w:t>
      </w:r>
    </w:p>
    <w:p w14:paraId="0ADD6B2D" w14:textId="77777777" w:rsidR="007204DD" w:rsidRPr="008B4B61" w:rsidRDefault="00740EF1" w:rsidP="00BB15EB">
      <w:pPr>
        <w:rPr>
          <w:sz w:val="18"/>
          <w:szCs w:val="18"/>
        </w:rPr>
      </w:pPr>
      <w:r w:rsidRPr="008B4B61">
        <w:rPr>
          <w:sz w:val="18"/>
          <w:szCs w:val="18"/>
        </w:rPr>
        <w:t xml:space="preserve">• Take action to prepare using the Pandemic Planning Checklist for Individuals and Families </w:t>
      </w:r>
    </w:p>
    <w:p w14:paraId="006CA325" w14:textId="2EE5660E" w:rsidR="00AE7387" w:rsidRDefault="00AE7387" w:rsidP="00521B60">
      <w:pPr>
        <w:pStyle w:val="Heading1"/>
      </w:pPr>
      <w:bookmarkStart w:id="39" w:name="_Toc81251385"/>
      <w:r>
        <w:lastRenderedPageBreak/>
        <w:t xml:space="preserve">Appendix </w:t>
      </w:r>
      <w:r w:rsidR="00660C33">
        <w:t>B</w:t>
      </w:r>
      <w:bookmarkEnd w:id="39"/>
    </w:p>
    <w:p w14:paraId="49B94BCC" w14:textId="17399CAA" w:rsidR="00AE7387" w:rsidRPr="00AE7387" w:rsidRDefault="00AE7387" w:rsidP="00AE7387">
      <w:pPr>
        <w:jc w:val="center"/>
        <w:rPr>
          <w:b/>
          <w:bCs/>
          <w:sz w:val="28"/>
          <w:szCs w:val="28"/>
        </w:rPr>
      </w:pPr>
      <w:r w:rsidRPr="00AE7387">
        <w:rPr>
          <w:b/>
          <w:bCs/>
          <w:sz w:val="28"/>
          <w:szCs w:val="28"/>
        </w:rPr>
        <w:t>Screening Checklist</w:t>
      </w:r>
      <w:r w:rsidR="003847A5">
        <w:rPr>
          <w:b/>
          <w:bCs/>
          <w:sz w:val="28"/>
          <w:szCs w:val="28"/>
        </w:rPr>
        <w:br/>
      </w:r>
      <w:r w:rsidRPr="00AE7387">
        <w:rPr>
          <w:b/>
          <w:bCs/>
          <w:sz w:val="28"/>
          <w:szCs w:val="28"/>
        </w:rPr>
        <w:t>Detection and Management of Suspected Pandemic</w:t>
      </w:r>
      <w:r w:rsidR="00B23C95">
        <w:rPr>
          <w:b/>
          <w:bCs/>
          <w:sz w:val="28"/>
          <w:szCs w:val="28"/>
        </w:rPr>
        <w:t xml:space="preserve"> </w:t>
      </w:r>
      <w:r w:rsidRPr="00AE7387">
        <w:rPr>
          <w:b/>
          <w:bCs/>
          <w:sz w:val="28"/>
          <w:szCs w:val="28"/>
        </w:rPr>
        <w:t>Cases</w:t>
      </w:r>
    </w:p>
    <w:p w14:paraId="1191287C" w14:textId="77777777" w:rsidR="00AE7387" w:rsidRDefault="00AE7387" w:rsidP="00BB15EB"/>
    <w:p w14:paraId="23570E71" w14:textId="7B881976" w:rsidR="00AE7387" w:rsidRPr="00AE7387" w:rsidRDefault="00AE7387" w:rsidP="00BB15EB">
      <w:pPr>
        <w:rPr>
          <w:b/>
          <w:bCs/>
        </w:rPr>
      </w:pPr>
      <w:r w:rsidRPr="00AE7387">
        <w:rPr>
          <w:b/>
          <w:bCs/>
        </w:rPr>
        <w:t xml:space="preserve">PROCESS </w:t>
      </w:r>
    </w:p>
    <w:p w14:paraId="68946C01" w14:textId="4AAAC8BC" w:rsidR="00AE7387" w:rsidRDefault="00AE7387" w:rsidP="00AE7387">
      <w:pPr>
        <w:pStyle w:val="ListParagraph"/>
        <w:numPr>
          <w:ilvl w:val="0"/>
          <w:numId w:val="19"/>
        </w:numPr>
      </w:pPr>
      <w:r>
        <w:t xml:space="preserve">The Pandemic Plan Coordinator receives a call from a person or their </w:t>
      </w:r>
      <w:r w:rsidR="003847A5">
        <w:t>m</w:t>
      </w:r>
      <w:r>
        <w:t xml:space="preserve">anager suspecting they may have an influenza case </w:t>
      </w:r>
    </w:p>
    <w:p w14:paraId="512784BA" w14:textId="77777777" w:rsidR="00ED0DAD" w:rsidRDefault="00AE7387" w:rsidP="00AE7387">
      <w:pPr>
        <w:pStyle w:val="ListParagraph"/>
        <w:numPr>
          <w:ilvl w:val="0"/>
          <w:numId w:val="19"/>
        </w:numPr>
      </w:pPr>
      <w:r>
        <w:t xml:space="preserve">Do not visit the person if this can be avoided - manage the process over the telephone </w:t>
      </w:r>
    </w:p>
    <w:p w14:paraId="2123E803" w14:textId="4F5EC2A7" w:rsidR="00AE7387" w:rsidRDefault="00AE7387" w:rsidP="00AE7387">
      <w:pPr>
        <w:pStyle w:val="ListParagraph"/>
        <w:numPr>
          <w:ilvl w:val="0"/>
          <w:numId w:val="19"/>
        </w:numPr>
      </w:pPr>
      <w:r>
        <w:t xml:space="preserve">Follow the flowchart below: </w:t>
      </w:r>
    </w:p>
    <w:p w14:paraId="0A3F8E4D" w14:textId="77777777" w:rsidR="00FF3C55" w:rsidRDefault="00FF3C55" w:rsidP="001A6B8B">
      <w:pPr>
        <w:pStyle w:val="ListParagraph"/>
        <w:ind w:left="360"/>
      </w:pPr>
    </w:p>
    <w:p w14:paraId="26600A1E" w14:textId="3FEE20BB" w:rsidR="00740EF1" w:rsidRDefault="00FF3C55" w:rsidP="008B4B61">
      <w:pPr>
        <w:jc w:val="center"/>
      </w:pPr>
      <w:r w:rsidRPr="00FF3C55">
        <w:rPr>
          <w:noProof/>
        </w:rPr>
        <w:drawing>
          <wp:inline distT="0" distB="0" distL="0" distR="0" wp14:anchorId="220EF57C" wp14:editId="32EC567D">
            <wp:extent cx="5943600" cy="5523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5523230"/>
                    </a:xfrm>
                    <a:prstGeom prst="rect">
                      <a:avLst/>
                    </a:prstGeom>
                  </pic:spPr>
                </pic:pic>
              </a:graphicData>
            </a:graphic>
          </wp:inline>
        </w:drawing>
      </w:r>
      <w:r w:rsidR="00740EF1">
        <w:br w:type="page"/>
      </w:r>
    </w:p>
    <w:p w14:paraId="21758391" w14:textId="6BCE5649" w:rsidR="001A6B8B" w:rsidRDefault="001A6B8B" w:rsidP="00521B60">
      <w:pPr>
        <w:pStyle w:val="Heading1"/>
      </w:pPr>
      <w:bookmarkStart w:id="40" w:name="_Toc81251386"/>
      <w:r>
        <w:lastRenderedPageBreak/>
        <w:t xml:space="preserve">Appendix </w:t>
      </w:r>
      <w:r w:rsidR="00660C33">
        <w:t>C</w:t>
      </w:r>
      <w:bookmarkEnd w:id="40"/>
      <w:r>
        <w:t xml:space="preserve"> </w:t>
      </w:r>
    </w:p>
    <w:p w14:paraId="2BC88BCD" w14:textId="6DD604BB" w:rsidR="001A6B8B" w:rsidRPr="001A6B8B" w:rsidRDefault="001A6B8B" w:rsidP="001A6B8B">
      <w:pPr>
        <w:spacing w:after="160"/>
        <w:contextualSpacing w:val="0"/>
        <w:jc w:val="center"/>
        <w:rPr>
          <w:b/>
          <w:bCs/>
          <w:sz w:val="28"/>
          <w:szCs w:val="28"/>
        </w:rPr>
      </w:pPr>
      <w:r w:rsidRPr="001A6B8B">
        <w:rPr>
          <w:b/>
          <w:bCs/>
          <w:sz w:val="28"/>
          <w:szCs w:val="28"/>
        </w:rPr>
        <w:t>Pandemic Supplies Inventory and Locations</w:t>
      </w:r>
    </w:p>
    <w:tbl>
      <w:tblPr>
        <w:tblStyle w:val="TableGrid"/>
        <w:tblW w:w="5000" w:type="pct"/>
        <w:tblLook w:val="04A0" w:firstRow="1" w:lastRow="0" w:firstColumn="1" w:lastColumn="0" w:noHBand="0" w:noVBand="1"/>
      </w:tblPr>
      <w:tblGrid>
        <w:gridCol w:w="1620"/>
        <w:gridCol w:w="6114"/>
        <w:gridCol w:w="1528"/>
        <w:gridCol w:w="1528"/>
      </w:tblGrid>
      <w:tr w:rsidR="001A6B8B" w14:paraId="75929BCF" w14:textId="77777777" w:rsidTr="00AD4663">
        <w:tc>
          <w:tcPr>
            <w:tcW w:w="751" w:type="pct"/>
          </w:tcPr>
          <w:p w14:paraId="5816F935" w14:textId="770A9112" w:rsidR="001A6B8B" w:rsidRPr="001A6B8B" w:rsidRDefault="001A6B8B" w:rsidP="00660C33">
            <w:pPr>
              <w:spacing w:after="160"/>
              <w:contextualSpacing w:val="0"/>
              <w:jc w:val="center"/>
              <w:rPr>
                <w:b/>
                <w:bCs/>
              </w:rPr>
            </w:pPr>
            <w:r w:rsidRPr="001A6B8B">
              <w:rPr>
                <w:b/>
                <w:bCs/>
              </w:rPr>
              <w:t>Item #</w:t>
            </w:r>
          </w:p>
        </w:tc>
        <w:tc>
          <w:tcPr>
            <w:tcW w:w="2833" w:type="pct"/>
          </w:tcPr>
          <w:p w14:paraId="046357A0" w14:textId="1F4E3E80" w:rsidR="001A6B8B" w:rsidRPr="001A6B8B" w:rsidRDefault="001A6B8B" w:rsidP="001A6B8B">
            <w:pPr>
              <w:spacing w:after="160"/>
              <w:contextualSpacing w:val="0"/>
              <w:jc w:val="center"/>
              <w:rPr>
                <w:b/>
                <w:bCs/>
              </w:rPr>
            </w:pPr>
            <w:r w:rsidRPr="001A6B8B">
              <w:rPr>
                <w:b/>
                <w:bCs/>
              </w:rPr>
              <w:t>Cabinet Contents</w:t>
            </w:r>
          </w:p>
        </w:tc>
        <w:tc>
          <w:tcPr>
            <w:tcW w:w="708" w:type="pct"/>
          </w:tcPr>
          <w:p w14:paraId="722541C8" w14:textId="05D551B8" w:rsidR="001A6B8B" w:rsidRPr="001A6B8B" w:rsidRDefault="001A6B8B" w:rsidP="001A6B8B">
            <w:pPr>
              <w:spacing w:after="160"/>
              <w:contextualSpacing w:val="0"/>
              <w:jc w:val="center"/>
              <w:rPr>
                <w:b/>
                <w:bCs/>
              </w:rPr>
            </w:pPr>
            <w:r w:rsidRPr="001A6B8B">
              <w:rPr>
                <w:b/>
                <w:bCs/>
              </w:rPr>
              <w:t>Area 1</w:t>
            </w:r>
          </w:p>
        </w:tc>
        <w:tc>
          <w:tcPr>
            <w:tcW w:w="708" w:type="pct"/>
          </w:tcPr>
          <w:p w14:paraId="1A597963" w14:textId="1A338C5D" w:rsidR="001A6B8B" w:rsidRPr="001A6B8B" w:rsidRDefault="001A6B8B" w:rsidP="001A6B8B">
            <w:pPr>
              <w:spacing w:after="160"/>
              <w:contextualSpacing w:val="0"/>
              <w:jc w:val="center"/>
              <w:rPr>
                <w:b/>
                <w:bCs/>
              </w:rPr>
            </w:pPr>
            <w:r w:rsidRPr="001A6B8B">
              <w:rPr>
                <w:b/>
                <w:bCs/>
              </w:rPr>
              <w:t>Area 2</w:t>
            </w:r>
          </w:p>
        </w:tc>
      </w:tr>
      <w:tr w:rsidR="001A6B8B" w14:paraId="74ADA580" w14:textId="77777777" w:rsidTr="00AD4663">
        <w:tc>
          <w:tcPr>
            <w:tcW w:w="751" w:type="pct"/>
          </w:tcPr>
          <w:p w14:paraId="2D887836" w14:textId="577D8977" w:rsidR="001A6B8B" w:rsidRDefault="00660C33" w:rsidP="00660C33">
            <w:pPr>
              <w:spacing w:after="160"/>
              <w:contextualSpacing w:val="0"/>
              <w:jc w:val="center"/>
            </w:pPr>
            <w:r>
              <w:t>1</w:t>
            </w:r>
          </w:p>
        </w:tc>
        <w:tc>
          <w:tcPr>
            <w:tcW w:w="2833" w:type="pct"/>
          </w:tcPr>
          <w:p w14:paraId="67788482" w14:textId="1E30B782" w:rsidR="001A6B8B" w:rsidRDefault="005B31BA">
            <w:pPr>
              <w:spacing w:after="160"/>
              <w:contextualSpacing w:val="0"/>
              <w:jc w:val="left"/>
            </w:pPr>
            <w:r>
              <w:t>Safety Glasses - 1 pair</w:t>
            </w:r>
          </w:p>
        </w:tc>
        <w:tc>
          <w:tcPr>
            <w:tcW w:w="708" w:type="pct"/>
          </w:tcPr>
          <w:p w14:paraId="158067B7" w14:textId="77777777" w:rsidR="001A6B8B" w:rsidRDefault="001A6B8B">
            <w:pPr>
              <w:spacing w:after="160"/>
              <w:contextualSpacing w:val="0"/>
              <w:jc w:val="left"/>
            </w:pPr>
          </w:p>
        </w:tc>
        <w:tc>
          <w:tcPr>
            <w:tcW w:w="708" w:type="pct"/>
          </w:tcPr>
          <w:p w14:paraId="7A178DF3" w14:textId="77777777" w:rsidR="001A6B8B" w:rsidRDefault="001A6B8B">
            <w:pPr>
              <w:spacing w:after="160"/>
              <w:contextualSpacing w:val="0"/>
              <w:jc w:val="left"/>
            </w:pPr>
          </w:p>
        </w:tc>
      </w:tr>
      <w:tr w:rsidR="001A6B8B" w14:paraId="101A1076" w14:textId="77777777" w:rsidTr="00AD4663">
        <w:tc>
          <w:tcPr>
            <w:tcW w:w="751" w:type="pct"/>
          </w:tcPr>
          <w:p w14:paraId="721BAF5D" w14:textId="060F87DB" w:rsidR="001A6B8B" w:rsidRDefault="00660C33" w:rsidP="00660C33">
            <w:pPr>
              <w:spacing w:after="160"/>
              <w:contextualSpacing w:val="0"/>
              <w:jc w:val="center"/>
            </w:pPr>
            <w:r>
              <w:t>2</w:t>
            </w:r>
          </w:p>
        </w:tc>
        <w:tc>
          <w:tcPr>
            <w:tcW w:w="2833" w:type="pct"/>
          </w:tcPr>
          <w:p w14:paraId="2B23707B" w14:textId="6A09EEAC" w:rsidR="001A6B8B" w:rsidRDefault="005B31BA">
            <w:pPr>
              <w:spacing w:after="160"/>
              <w:contextualSpacing w:val="0"/>
              <w:jc w:val="left"/>
            </w:pPr>
            <w:r>
              <w:t>Poster 'Stop - Do you feel sick' Laminated</w:t>
            </w:r>
          </w:p>
        </w:tc>
        <w:tc>
          <w:tcPr>
            <w:tcW w:w="708" w:type="pct"/>
          </w:tcPr>
          <w:p w14:paraId="099EF587" w14:textId="77777777" w:rsidR="001A6B8B" w:rsidRDefault="001A6B8B">
            <w:pPr>
              <w:spacing w:after="160"/>
              <w:contextualSpacing w:val="0"/>
              <w:jc w:val="left"/>
            </w:pPr>
          </w:p>
        </w:tc>
        <w:tc>
          <w:tcPr>
            <w:tcW w:w="708" w:type="pct"/>
          </w:tcPr>
          <w:p w14:paraId="323E0387" w14:textId="77777777" w:rsidR="001A6B8B" w:rsidRDefault="001A6B8B">
            <w:pPr>
              <w:spacing w:after="160"/>
              <w:contextualSpacing w:val="0"/>
              <w:jc w:val="left"/>
            </w:pPr>
          </w:p>
        </w:tc>
      </w:tr>
      <w:tr w:rsidR="001A6B8B" w14:paraId="6EF15BC4" w14:textId="77777777" w:rsidTr="00AD4663">
        <w:tc>
          <w:tcPr>
            <w:tcW w:w="751" w:type="pct"/>
          </w:tcPr>
          <w:p w14:paraId="3138E57A" w14:textId="1CDB8612" w:rsidR="001A6B8B" w:rsidRDefault="00660C33" w:rsidP="00660C33">
            <w:pPr>
              <w:spacing w:after="160"/>
              <w:contextualSpacing w:val="0"/>
              <w:jc w:val="center"/>
            </w:pPr>
            <w:r>
              <w:t>3</w:t>
            </w:r>
          </w:p>
        </w:tc>
        <w:tc>
          <w:tcPr>
            <w:tcW w:w="2833" w:type="pct"/>
          </w:tcPr>
          <w:p w14:paraId="6EC838C8" w14:textId="5701BAF4" w:rsidR="001A6B8B" w:rsidRDefault="005B31BA">
            <w:pPr>
              <w:spacing w:after="160"/>
              <w:contextualSpacing w:val="0"/>
              <w:jc w:val="left"/>
            </w:pPr>
            <w:r>
              <w:t>Thermometers - 3 1/2" disposal single use</w:t>
            </w:r>
          </w:p>
        </w:tc>
        <w:tc>
          <w:tcPr>
            <w:tcW w:w="708" w:type="pct"/>
          </w:tcPr>
          <w:p w14:paraId="12374B18" w14:textId="77777777" w:rsidR="001A6B8B" w:rsidRDefault="001A6B8B">
            <w:pPr>
              <w:spacing w:after="160"/>
              <w:contextualSpacing w:val="0"/>
              <w:jc w:val="left"/>
            </w:pPr>
          </w:p>
        </w:tc>
        <w:tc>
          <w:tcPr>
            <w:tcW w:w="708" w:type="pct"/>
          </w:tcPr>
          <w:p w14:paraId="6E4883B3" w14:textId="77777777" w:rsidR="001A6B8B" w:rsidRDefault="001A6B8B">
            <w:pPr>
              <w:spacing w:after="160"/>
              <w:contextualSpacing w:val="0"/>
              <w:jc w:val="left"/>
            </w:pPr>
          </w:p>
        </w:tc>
      </w:tr>
      <w:tr w:rsidR="001A6B8B" w14:paraId="14BC1211" w14:textId="77777777" w:rsidTr="00AD4663">
        <w:tc>
          <w:tcPr>
            <w:tcW w:w="751" w:type="pct"/>
          </w:tcPr>
          <w:p w14:paraId="0773EF5E" w14:textId="2CB32C25" w:rsidR="001A6B8B" w:rsidRDefault="00660C33" w:rsidP="00660C33">
            <w:pPr>
              <w:spacing w:after="160"/>
              <w:contextualSpacing w:val="0"/>
              <w:jc w:val="center"/>
            </w:pPr>
            <w:r>
              <w:t>4</w:t>
            </w:r>
          </w:p>
        </w:tc>
        <w:tc>
          <w:tcPr>
            <w:tcW w:w="2833" w:type="pct"/>
          </w:tcPr>
          <w:p w14:paraId="05B2AB2A" w14:textId="280AC3BF" w:rsidR="001A6B8B" w:rsidRDefault="005B31BA">
            <w:pPr>
              <w:spacing w:after="160"/>
              <w:contextualSpacing w:val="0"/>
              <w:jc w:val="left"/>
            </w:pPr>
            <w:r>
              <w:t xml:space="preserve">Gloves - </w:t>
            </w:r>
            <w:proofErr w:type="spellStart"/>
            <w:r>
              <w:t>Ndex</w:t>
            </w:r>
            <w:proofErr w:type="spellEnd"/>
            <w:r>
              <w:t xml:space="preserve"> Nitrile, one box, size large</w:t>
            </w:r>
          </w:p>
        </w:tc>
        <w:tc>
          <w:tcPr>
            <w:tcW w:w="708" w:type="pct"/>
          </w:tcPr>
          <w:p w14:paraId="325D1EB5" w14:textId="77777777" w:rsidR="001A6B8B" w:rsidRDefault="001A6B8B">
            <w:pPr>
              <w:spacing w:after="160"/>
              <w:contextualSpacing w:val="0"/>
              <w:jc w:val="left"/>
            </w:pPr>
          </w:p>
        </w:tc>
        <w:tc>
          <w:tcPr>
            <w:tcW w:w="708" w:type="pct"/>
          </w:tcPr>
          <w:p w14:paraId="396FE54A" w14:textId="77777777" w:rsidR="001A6B8B" w:rsidRDefault="001A6B8B">
            <w:pPr>
              <w:spacing w:after="160"/>
              <w:contextualSpacing w:val="0"/>
              <w:jc w:val="left"/>
            </w:pPr>
          </w:p>
        </w:tc>
      </w:tr>
      <w:tr w:rsidR="001A6B8B" w14:paraId="393C8888" w14:textId="77777777" w:rsidTr="00AD4663">
        <w:tc>
          <w:tcPr>
            <w:tcW w:w="751" w:type="pct"/>
          </w:tcPr>
          <w:p w14:paraId="018C69FB" w14:textId="70B1457B" w:rsidR="001A6B8B" w:rsidRDefault="00660C33" w:rsidP="00660C33">
            <w:pPr>
              <w:spacing w:after="160"/>
              <w:contextualSpacing w:val="0"/>
              <w:jc w:val="center"/>
            </w:pPr>
            <w:r>
              <w:t>5</w:t>
            </w:r>
          </w:p>
        </w:tc>
        <w:tc>
          <w:tcPr>
            <w:tcW w:w="2833" w:type="pct"/>
          </w:tcPr>
          <w:p w14:paraId="02CA82C7" w14:textId="4C1EA1A9" w:rsidR="001A6B8B" w:rsidRDefault="005B31BA">
            <w:pPr>
              <w:spacing w:after="160"/>
              <w:contextualSpacing w:val="0"/>
              <w:jc w:val="left"/>
            </w:pPr>
            <w:r>
              <w:t>Hand Sanitizer - 2-12 oz. Purell pump bottles</w:t>
            </w:r>
          </w:p>
        </w:tc>
        <w:tc>
          <w:tcPr>
            <w:tcW w:w="708" w:type="pct"/>
          </w:tcPr>
          <w:p w14:paraId="2E07AF70" w14:textId="77777777" w:rsidR="001A6B8B" w:rsidRDefault="001A6B8B">
            <w:pPr>
              <w:spacing w:after="160"/>
              <w:contextualSpacing w:val="0"/>
              <w:jc w:val="left"/>
            </w:pPr>
          </w:p>
        </w:tc>
        <w:tc>
          <w:tcPr>
            <w:tcW w:w="708" w:type="pct"/>
          </w:tcPr>
          <w:p w14:paraId="77E221ED" w14:textId="77777777" w:rsidR="001A6B8B" w:rsidRDefault="001A6B8B">
            <w:pPr>
              <w:spacing w:after="160"/>
              <w:contextualSpacing w:val="0"/>
              <w:jc w:val="left"/>
            </w:pPr>
          </w:p>
        </w:tc>
      </w:tr>
      <w:tr w:rsidR="001A6B8B" w14:paraId="5A0BD92D" w14:textId="77777777" w:rsidTr="00AD4663">
        <w:tc>
          <w:tcPr>
            <w:tcW w:w="751" w:type="pct"/>
          </w:tcPr>
          <w:p w14:paraId="0689B952" w14:textId="5BC368CE" w:rsidR="001A6B8B" w:rsidRDefault="00660C33" w:rsidP="00660C33">
            <w:pPr>
              <w:spacing w:after="160"/>
              <w:contextualSpacing w:val="0"/>
              <w:jc w:val="center"/>
            </w:pPr>
            <w:r>
              <w:t>6</w:t>
            </w:r>
          </w:p>
        </w:tc>
        <w:tc>
          <w:tcPr>
            <w:tcW w:w="2833" w:type="pct"/>
          </w:tcPr>
          <w:p w14:paraId="6C973329" w14:textId="2C0BEF8C" w:rsidR="001A6B8B" w:rsidRDefault="0055540A">
            <w:pPr>
              <w:spacing w:after="160"/>
              <w:contextualSpacing w:val="0"/>
              <w:jc w:val="left"/>
            </w:pPr>
            <w:r>
              <w:t xml:space="preserve">Dust Masks - Wilson light duty - 2 boxes/50 </w:t>
            </w:r>
            <w:proofErr w:type="spellStart"/>
            <w:r>
              <w:t>ea</w:t>
            </w:r>
            <w:proofErr w:type="spellEnd"/>
          </w:p>
        </w:tc>
        <w:tc>
          <w:tcPr>
            <w:tcW w:w="708" w:type="pct"/>
          </w:tcPr>
          <w:p w14:paraId="7F92AAD2" w14:textId="77777777" w:rsidR="001A6B8B" w:rsidRDefault="001A6B8B">
            <w:pPr>
              <w:spacing w:after="160"/>
              <w:contextualSpacing w:val="0"/>
              <w:jc w:val="left"/>
            </w:pPr>
          </w:p>
        </w:tc>
        <w:tc>
          <w:tcPr>
            <w:tcW w:w="708" w:type="pct"/>
          </w:tcPr>
          <w:p w14:paraId="38B02F1A" w14:textId="77777777" w:rsidR="001A6B8B" w:rsidRDefault="001A6B8B">
            <w:pPr>
              <w:spacing w:after="160"/>
              <w:contextualSpacing w:val="0"/>
              <w:jc w:val="left"/>
            </w:pPr>
          </w:p>
        </w:tc>
      </w:tr>
      <w:tr w:rsidR="001A6B8B" w14:paraId="0E9FD610" w14:textId="77777777" w:rsidTr="00AD4663">
        <w:tc>
          <w:tcPr>
            <w:tcW w:w="751" w:type="pct"/>
          </w:tcPr>
          <w:p w14:paraId="641949FA" w14:textId="7298A10B" w:rsidR="001A6B8B" w:rsidRDefault="00660C33" w:rsidP="00660C33">
            <w:pPr>
              <w:spacing w:after="160"/>
              <w:contextualSpacing w:val="0"/>
              <w:jc w:val="center"/>
            </w:pPr>
            <w:r>
              <w:t>7</w:t>
            </w:r>
          </w:p>
        </w:tc>
        <w:tc>
          <w:tcPr>
            <w:tcW w:w="2833" w:type="pct"/>
          </w:tcPr>
          <w:p w14:paraId="3937EF96" w14:textId="12412E8B" w:rsidR="001A6B8B" w:rsidRDefault="0055540A">
            <w:pPr>
              <w:spacing w:after="160"/>
              <w:contextualSpacing w:val="0"/>
              <w:jc w:val="left"/>
            </w:pPr>
            <w:r>
              <w:t>N95 Particulate Respirators - Alpha Protech 1 box/35 ea.</w:t>
            </w:r>
          </w:p>
        </w:tc>
        <w:tc>
          <w:tcPr>
            <w:tcW w:w="708" w:type="pct"/>
          </w:tcPr>
          <w:p w14:paraId="31EF1952" w14:textId="77777777" w:rsidR="001A6B8B" w:rsidRDefault="001A6B8B">
            <w:pPr>
              <w:spacing w:after="160"/>
              <w:contextualSpacing w:val="0"/>
              <w:jc w:val="left"/>
            </w:pPr>
          </w:p>
        </w:tc>
        <w:tc>
          <w:tcPr>
            <w:tcW w:w="708" w:type="pct"/>
          </w:tcPr>
          <w:p w14:paraId="3CAB31BC" w14:textId="77777777" w:rsidR="001A6B8B" w:rsidRDefault="001A6B8B">
            <w:pPr>
              <w:spacing w:after="160"/>
              <w:contextualSpacing w:val="0"/>
              <w:jc w:val="left"/>
            </w:pPr>
          </w:p>
        </w:tc>
      </w:tr>
      <w:tr w:rsidR="001A6B8B" w14:paraId="65C25B74" w14:textId="77777777" w:rsidTr="00AD4663">
        <w:tc>
          <w:tcPr>
            <w:tcW w:w="751" w:type="pct"/>
          </w:tcPr>
          <w:p w14:paraId="32BE51C2" w14:textId="646706A6" w:rsidR="001A6B8B" w:rsidRDefault="00660C33" w:rsidP="00660C33">
            <w:pPr>
              <w:spacing w:after="160"/>
              <w:contextualSpacing w:val="0"/>
              <w:jc w:val="center"/>
            </w:pPr>
            <w:r>
              <w:t>8</w:t>
            </w:r>
          </w:p>
        </w:tc>
        <w:tc>
          <w:tcPr>
            <w:tcW w:w="2833" w:type="pct"/>
          </w:tcPr>
          <w:p w14:paraId="4A535CB0" w14:textId="6BFEE78B" w:rsidR="001A6B8B" w:rsidRDefault="0055540A">
            <w:pPr>
              <w:spacing w:after="160"/>
              <w:contextualSpacing w:val="0"/>
              <w:jc w:val="left"/>
            </w:pPr>
            <w:r>
              <w:t xml:space="preserve">3M Particulate Respirators no Latex, #860 1 box/20 </w:t>
            </w:r>
            <w:proofErr w:type="spellStart"/>
            <w:r>
              <w:t>ea</w:t>
            </w:r>
            <w:proofErr w:type="spellEnd"/>
          </w:p>
        </w:tc>
        <w:tc>
          <w:tcPr>
            <w:tcW w:w="708" w:type="pct"/>
          </w:tcPr>
          <w:p w14:paraId="7B17A446" w14:textId="77777777" w:rsidR="001A6B8B" w:rsidRDefault="001A6B8B">
            <w:pPr>
              <w:spacing w:after="160"/>
              <w:contextualSpacing w:val="0"/>
              <w:jc w:val="left"/>
            </w:pPr>
          </w:p>
        </w:tc>
        <w:tc>
          <w:tcPr>
            <w:tcW w:w="708" w:type="pct"/>
          </w:tcPr>
          <w:p w14:paraId="5506178D" w14:textId="77777777" w:rsidR="001A6B8B" w:rsidRDefault="001A6B8B">
            <w:pPr>
              <w:spacing w:after="160"/>
              <w:contextualSpacing w:val="0"/>
              <w:jc w:val="left"/>
            </w:pPr>
          </w:p>
        </w:tc>
      </w:tr>
      <w:tr w:rsidR="001A6B8B" w14:paraId="20B21CE0" w14:textId="77777777" w:rsidTr="00AD4663">
        <w:tc>
          <w:tcPr>
            <w:tcW w:w="751" w:type="pct"/>
          </w:tcPr>
          <w:p w14:paraId="23629CF9" w14:textId="5F76FE9F" w:rsidR="001A6B8B" w:rsidRDefault="00660C33" w:rsidP="00660C33">
            <w:pPr>
              <w:spacing w:after="160"/>
              <w:contextualSpacing w:val="0"/>
              <w:jc w:val="center"/>
            </w:pPr>
            <w:r>
              <w:t>9</w:t>
            </w:r>
          </w:p>
        </w:tc>
        <w:tc>
          <w:tcPr>
            <w:tcW w:w="2833" w:type="pct"/>
          </w:tcPr>
          <w:p w14:paraId="192CCB22" w14:textId="2FE7AF6A" w:rsidR="001A6B8B" w:rsidRDefault="0055540A">
            <w:pPr>
              <w:spacing w:after="160"/>
              <w:contextualSpacing w:val="0"/>
              <w:jc w:val="left"/>
            </w:pPr>
            <w:r>
              <w:t xml:space="preserve">Flat Duck Bill respirators M9410-FM20-N95 1 box/20 </w:t>
            </w:r>
            <w:proofErr w:type="spellStart"/>
            <w:r>
              <w:t>ea</w:t>
            </w:r>
            <w:proofErr w:type="spellEnd"/>
          </w:p>
        </w:tc>
        <w:tc>
          <w:tcPr>
            <w:tcW w:w="708" w:type="pct"/>
          </w:tcPr>
          <w:p w14:paraId="6679A68C" w14:textId="77777777" w:rsidR="001A6B8B" w:rsidRDefault="001A6B8B">
            <w:pPr>
              <w:spacing w:after="160"/>
              <w:contextualSpacing w:val="0"/>
              <w:jc w:val="left"/>
            </w:pPr>
          </w:p>
        </w:tc>
        <w:tc>
          <w:tcPr>
            <w:tcW w:w="708" w:type="pct"/>
          </w:tcPr>
          <w:p w14:paraId="63F748D6" w14:textId="77777777" w:rsidR="001A6B8B" w:rsidRDefault="001A6B8B">
            <w:pPr>
              <w:spacing w:after="160"/>
              <w:contextualSpacing w:val="0"/>
              <w:jc w:val="left"/>
            </w:pPr>
          </w:p>
        </w:tc>
      </w:tr>
      <w:tr w:rsidR="001A6B8B" w14:paraId="6E652788" w14:textId="77777777" w:rsidTr="00AD4663">
        <w:tc>
          <w:tcPr>
            <w:tcW w:w="751" w:type="pct"/>
          </w:tcPr>
          <w:p w14:paraId="0CAE543D" w14:textId="3AB33A20" w:rsidR="001A6B8B" w:rsidRDefault="00660C33" w:rsidP="00660C33">
            <w:pPr>
              <w:spacing w:after="160"/>
              <w:contextualSpacing w:val="0"/>
              <w:jc w:val="center"/>
            </w:pPr>
            <w:r>
              <w:t>10</w:t>
            </w:r>
          </w:p>
        </w:tc>
        <w:tc>
          <w:tcPr>
            <w:tcW w:w="2833" w:type="pct"/>
          </w:tcPr>
          <w:p w14:paraId="16E26528" w14:textId="3EE58853" w:rsidR="001A6B8B" w:rsidRDefault="0055540A">
            <w:pPr>
              <w:spacing w:after="160"/>
              <w:contextualSpacing w:val="0"/>
              <w:jc w:val="left"/>
            </w:pPr>
            <w:r>
              <w:t>Clorox Disinfecting Wipes - 2 containers/35 wipes ea.</w:t>
            </w:r>
          </w:p>
        </w:tc>
        <w:tc>
          <w:tcPr>
            <w:tcW w:w="708" w:type="pct"/>
          </w:tcPr>
          <w:p w14:paraId="064F5D77" w14:textId="77777777" w:rsidR="001A6B8B" w:rsidRDefault="001A6B8B">
            <w:pPr>
              <w:spacing w:after="160"/>
              <w:contextualSpacing w:val="0"/>
              <w:jc w:val="left"/>
            </w:pPr>
          </w:p>
        </w:tc>
        <w:tc>
          <w:tcPr>
            <w:tcW w:w="708" w:type="pct"/>
          </w:tcPr>
          <w:p w14:paraId="2DC15EF8" w14:textId="77777777" w:rsidR="001A6B8B" w:rsidRDefault="001A6B8B">
            <w:pPr>
              <w:spacing w:after="160"/>
              <w:contextualSpacing w:val="0"/>
              <w:jc w:val="left"/>
            </w:pPr>
          </w:p>
        </w:tc>
      </w:tr>
    </w:tbl>
    <w:p w14:paraId="14DE050C" w14:textId="77777777" w:rsidR="001A6B8B" w:rsidRDefault="001A6B8B">
      <w:pPr>
        <w:spacing w:after="160"/>
        <w:contextualSpacing w:val="0"/>
        <w:jc w:val="left"/>
      </w:pPr>
    </w:p>
    <w:p w14:paraId="4CF8AB9B" w14:textId="47A80BEB" w:rsidR="001A6B8B" w:rsidRDefault="001A6B8B">
      <w:pPr>
        <w:spacing w:after="160"/>
        <w:contextualSpacing w:val="0"/>
        <w:jc w:val="left"/>
      </w:pPr>
      <w:r>
        <w:br w:type="page"/>
      </w:r>
    </w:p>
    <w:p w14:paraId="12D0563B" w14:textId="77777777" w:rsidR="00D4376C" w:rsidRPr="00437AB6" w:rsidRDefault="00D4376C" w:rsidP="00D4376C"/>
    <w:p w14:paraId="32E70F55" w14:textId="77777777" w:rsidR="00901139" w:rsidRDefault="00901139" w:rsidP="00521B60">
      <w:pPr>
        <w:pStyle w:val="Heading1"/>
      </w:pPr>
      <w:bookmarkStart w:id="41" w:name="_Toc81251387"/>
      <w:r>
        <w:t>Revision History</w:t>
      </w:r>
      <w:bookmarkEnd w:id="41"/>
    </w:p>
    <w:tbl>
      <w:tblPr>
        <w:tblStyle w:val="MediumShading1-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637"/>
        <w:gridCol w:w="6004"/>
      </w:tblGrid>
      <w:tr w:rsidR="00D25B56" w:rsidRPr="00EB572F" w14:paraId="7B5CEB61" w14:textId="77777777" w:rsidTr="00AD4663">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96" w:type="pct"/>
            <w:tcBorders>
              <w:top w:val="none" w:sz="0" w:space="0" w:color="auto"/>
              <w:left w:val="none" w:sz="0" w:space="0" w:color="auto"/>
              <w:bottom w:val="none" w:sz="0" w:space="0" w:color="auto"/>
              <w:right w:val="none" w:sz="0" w:space="0" w:color="auto"/>
            </w:tcBorders>
            <w:shd w:val="clear" w:color="auto" w:fill="auto"/>
          </w:tcPr>
          <w:p w14:paraId="6543F1BD" w14:textId="77777777" w:rsidR="00901139" w:rsidRPr="00EB572F" w:rsidRDefault="00901139" w:rsidP="00A656CD">
            <w:r w:rsidRPr="00EB572F">
              <w:t>Date of Change</w:t>
            </w:r>
          </w:p>
        </w:tc>
        <w:tc>
          <w:tcPr>
            <w:tcW w:w="1222" w:type="pct"/>
            <w:tcBorders>
              <w:top w:val="none" w:sz="0" w:space="0" w:color="auto"/>
              <w:left w:val="none" w:sz="0" w:space="0" w:color="auto"/>
              <w:bottom w:val="none" w:sz="0" w:space="0" w:color="auto"/>
              <w:right w:val="none" w:sz="0" w:space="0" w:color="auto"/>
            </w:tcBorders>
            <w:shd w:val="clear" w:color="auto" w:fill="auto"/>
          </w:tcPr>
          <w:p w14:paraId="7A9DD2E6" w14:textId="77777777" w:rsidR="00901139" w:rsidRPr="00EB572F" w:rsidRDefault="00901139" w:rsidP="00A656CD">
            <w:pPr>
              <w:cnfStyle w:val="100000000000" w:firstRow="1" w:lastRow="0" w:firstColumn="0" w:lastColumn="0" w:oddVBand="0" w:evenVBand="0" w:oddHBand="0" w:evenHBand="0" w:firstRowFirstColumn="0" w:firstRowLastColumn="0" w:lastRowFirstColumn="0" w:lastRowLastColumn="0"/>
            </w:pPr>
            <w:r w:rsidRPr="00EB572F">
              <w:t>Responsible</w:t>
            </w:r>
          </w:p>
        </w:tc>
        <w:tc>
          <w:tcPr>
            <w:tcW w:w="2782" w:type="pct"/>
            <w:tcBorders>
              <w:top w:val="none" w:sz="0" w:space="0" w:color="auto"/>
              <w:left w:val="none" w:sz="0" w:space="0" w:color="auto"/>
              <w:bottom w:val="none" w:sz="0" w:space="0" w:color="auto"/>
              <w:right w:val="none" w:sz="0" w:space="0" w:color="auto"/>
            </w:tcBorders>
            <w:shd w:val="clear" w:color="auto" w:fill="auto"/>
          </w:tcPr>
          <w:p w14:paraId="13B0A955" w14:textId="77777777" w:rsidR="00901139" w:rsidRPr="00EB572F" w:rsidRDefault="00901139" w:rsidP="00A656CD">
            <w:pPr>
              <w:cnfStyle w:val="100000000000" w:firstRow="1" w:lastRow="0" w:firstColumn="0" w:lastColumn="0" w:oddVBand="0" w:evenVBand="0" w:oddHBand="0" w:evenHBand="0" w:firstRowFirstColumn="0" w:firstRowLastColumn="0" w:lastRowFirstColumn="0" w:lastRowLastColumn="0"/>
            </w:pPr>
            <w:r w:rsidRPr="00EB572F">
              <w:t>Summary of Change</w:t>
            </w:r>
          </w:p>
        </w:tc>
      </w:tr>
      <w:tr w:rsidR="00D25B56" w:rsidRPr="00EB572F" w14:paraId="2E8D717A" w14:textId="77777777" w:rsidTr="00AD466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96" w:type="pct"/>
            <w:tcBorders>
              <w:right w:val="none" w:sz="0" w:space="0" w:color="auto"/>
            </w:tcBorders>
            <w:shd w:val="clear" w:color="auto" w:fill="auto"/>
          </w:tcPr>
          <w:p w14:paraId="36BEEFB6" w14:textId="46A8417D" w:rsidR="00901139" w:rsidRPr="007B240C" w:rsidRDefault="00BA52BD" w:rsidP="00A656CD">
            <w:pPr>
              <w:rPr>
                <w:b w:val="0"/>
                <w:bCs w:val="0"/>
              </w:rPr>
            </w:pPr>
            <w:r w:rsidRPr="007B240C">
              <w:rPr>
                <w:b w:val="0"/>
                <w:bCs w:val="0"/>
              </w:rPr>
              <w:t>2020/03/12</w:t>
            </w:r>
          </w:p>
        </w:tc>
        <w:tc>
          <w:tcPr>
            <w:tcW w:w="1222" w:type="pct"/>
            <w:tcBorders>
              <w:left w:val="none" w:sz="0" w:space="0" w:color="auto"/>
              <w:right w:val="none" w:sz="0" w:space="0" w:color="auto"/>
            </w:tcBorders>
            <w:shd w:val="clear" w:color="auto" w:fill="auto"/>
          </w:tcPr>
          <w:p w14:paraId="55FEDC2D" w14:textId="6FC87038" w:rsidR="00901139" w:rsidRPr="00EB572F" w:rsidRDefault="00EB572F" w:rsidP="00A656CD">
            <w:pPr>
              <w:cnfStyle w:val="000000100000" w:firstRow="0" w:lastRow="0" w:firstColumn="0" w:lastColumn="0" w:oddVBand="0" w:evenVBand="0" w:oddHBand="1" w:evenHBand="0" w:firstRowFirstColumn="0" w:firstRowLastColumn="0" w:lastRowFirstColumn="0" w:lastRowLastColumn="0"/>
            </w:pPr>
            <w:r>
              <w:t>C. E. Wells</w:t>
            </w:r>
          </w:p>
        </w:tc>
        <w:tc>
          <w:tcPr>
            <w:tcW w:w="2782" w:type="pct"/>
            <w:tcBorders>
              <w:left w:val="none" w:sz="0" w:space="0" w:color="auto"/>
            </w:tcBorders>
            <w:shd w:val="clear" w:color="auto" w:fill="auto"/>
          </w:tcPr>
          <w:p w14:paraId="2D5199FE" w14:textId="3C792957" w:rsidR="00901139" w:rsidRPr="00EB572F" w:rsidRDefault="00EB572F" w:rsidP="00A656CD">
            <w:pPr>
              <w:cnfStyle w:val="000000100000" w:firstRow="0" w:lastRow="0" w:firstColumn="0" w:lastColumn="0" w:oddVBand="0" w:evenVBand="0" w:oddHBand="1" w:evenHBand="0" w:firstRowFirstColumn="0" w:firstRowLastColumn="0" w:lastRowFirstColumn="0" w:lastRowLastColumn="0"/>
            </w:pPr>
            <w:r>
              <w:t>Document Creation</w:t>
            </w:r>
          </w:p>
        </w:tc>
      </w:tr>
      <w:tr w:rsidR="00D25B56" w:rsidRPr="00EB572F" w14:paraId="03C4BA39" w14:textId="77777777" w:rsidTr="00AD4663">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6" w:type="pct"/>
            <w:tcBorders>
              <w:right w:val="none" w:sz="0" w:space="0" w:color="auto"/>
            </w:tcBorders>
            <w:shd w:val="clear" w:color="auto" w:fill="auto"/>
          </w:tcPr>
          <w:p w14:paraId="034724C0" w14:textId="77777777" w:rsidR="00901139" w:rsidRPr="00EB572F" w:rsidRDefault="00901139" w:rsidP="00A656CD"/>
        </w:tc>
        <w:tc>
          <w:tcPr>
            <w:tcW w:w="1222" w:type="pct"/>
            <w:tcBorders>
              <w:left w:val="none" w:sz="0" w:space="0" w:color="auto"/>
              <w:right w:val="none" w:sz="0" w:space="0" w:color="auto"/>
            </w:tcBorders>
            <w:shd w:val="clear" w:color="auto" w:fill="auto"/>
          </w:tcPr>
          <w:p w14:paraId="5B597B8B" w14:textId="77777777" w:rsidR="00901139" w:rsidRPr="00EB572F" w:rsidRDefault="00901139" w:rsidP="00A656CD">
            <w:pPr>
              <w:cnfStyle w:val="000000010000" w:firstRow="0" w:lastRow="0" w:firstColumn="0" w:lastColumn="0" w:oddVBand="0" w:evenVBand="0" w:oddHBand="0" w:evenHBand="1" w:firstRowFirstColumn="0" w:firstRowLastColumn="0" w:lastRowFirstColumn="0" w:lastRowLastColumn="0"/>
            </w:pPr>
          </w:p>
        </w:tc>
        <w:tc>
          <w:tcPr>
            <w:tcW w:w="2782" w:type="pct"/>
            <w:tcBorders>
              <w:left w:val="none" w:sz="0" w:space="0" w:color="auto"/>
            </w:tcBorders>
            <w:shd w:val="clear" w:color="auto" w:fill="auto"/>
          </w:tcPr>
          <w:p w14:paraId="12E55A45" w14:textId="77777777" w:rsidR="00901139" w:rsidRPr="00EB572F" w:rsidRDefault="00901139" w:rsidP="00A656CD">
            <w:pPr>
              <w:cnfStyle w:val="000000010000" w:firstRow="0" w:lastRow="0" w:firstColumn="0" w:lastColumn="0" w:oddVBand="0" w:evenVBand="0" w:oddHBand="0" w:evenHBand="1" w:firstRowFirstColumn="0" w:firstRowLastColumn="0" w:lastRowFirstColumn="0" w:lastRowLastColumn="0"/>
            </w:pPr>
          </w:p>
        </w:tc>
      </w:tr>
    </w:tbl>
    <w:p w14:paraId="6B75AC7F" w14:textId="77777777" w:rsidR="00810C11" w:rsidRDefault="00810C11" w:rsidP="00A656CD"/>
    <w:sectPr w:rsidR="00810C11" w:rsidSect="00B71DBE">
      <w:footerReference w:type="default" r:id="rId1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4C2B" w14:textId="77777777" w:rsidR="00EA78A9" w:rsidRDefault="00EA78A9" w:rsidP="00A656CD">
      <w:r>
        <w:separator/>
      </w:r>
    </w:p>
  </w:endnote>
  <w:endnote w:type="continuationSeparator" w:id="0">
    <w:p w14:paraId="4C1273B4" w14:textId="77777777" w:rsidR="00EA78A9" w:rsidRDefault="00EA78A9" w:rsidP="00A656CD">
      <w:r>
        <w:continuationSeparator/>
      </w:r>
    </w:p>
  </w:endnote>
  <w:endnote w:type="continuationNotice" w:id="1">
    <w:p w14:paraId="07DB1FC4" w14:textId="77777777" w:rsidR="00EA78A9" w:rsidRDefault="00EA78A9" w:rsidP="00A65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2985"/>
      <w:gridCol w:w="5016"/>
      <w:gridCol w:w="2799"/>
    </w:tblGrid>
    <w:tr w:rsidR="00BD7151" w:rsidRPr="002A0C6F" w14:paraId="212828D3" w14:textId="77777777" w:rsidTr="006975C7">
      <w:trPr>
        <w:jc w:val="center"/>
      </w:trPr>
      <w:tc>
        <w:tcPr>
          <w:tcW w:w="1382" w:type="pct"/>
          <w:vAlign w:val="center"/>
        </w:tcPr>
        <w:p w14:paraId="79331932" w14:textId="626C7CBA" w:rsidR="00BD7151" w:rsidRPr="002A0C6F" w:rsidRDefault="00C16EF9" w:rsidP="00BD7151">
          <w:pPr>
            <w:spacing w:before="19"/>
            <w:ind w:left="20"/>
            <w:rPr>
              <w:rFonts w:asciiTheme="majorHAnsi" w:hAnsiTheme="majorHAnsi" w:cstheme="majorHAnsi"/>
              <w:color w:val="323E4F" w:themeColor="text2" w:themeShade="BF"/>
              <w:sz w:val="16"/>
              <w:szCs w:val="16"/>
            </w:rPr>
          </w:pPr>
          <w:r>
            <w:rPr>
              <w:rFonts w:asciiTheme="majorHAnsi" w:hAnsiTheme="majorHAnsi" w:cstheme="majorHAnsi"/>
              <w:color w:val="323E4F" w:themeColor="text2" w:themeShade="BF"/>
              <w:sz w:val="16"/>
              <w:szCs w:val="16"/>
            </w:rPr>
            <w:t>TenacIT</w:t>
          </w:r>
          <w:r w:rsidR="005B3346">
            <w:rPr>
              <w:rFonts w:asciiTheme="majorHAnsi" w:hAnsiTheme="majorHAnsi" w:cstheme="majorHAnsi"/>
              <w:color w:val="323E4F" w:themeColor="text2" w:themeShade="BF"/>
              <w:sz w:val="16"/>
              <w:szCs w:val="16"/>
            </w:rPr>
            <w:t>, LLC</w:t>
          </w:r>
        </w:p>
      </w:tc>
      <w:tc>
        <w:tcPr>
          <w:tcW w:w="2322" w:type="pct"/>
          <w:vAlign w:val="center"/>
        </w:tcPr>
        <w:p w14:paraId="385A9970" w14:textId="72D31785" w:rsidR="00BD7151" w:rsidRPr="002A0C6F" w:rsidRDefault="00BD7151" w:rsidP="00BD7151">
          <w:pPr>
            <w:jc w:val="center"/>
            <w:rPr>
              <w:rFonts w:asciiTheme="majorHAnsi" w:hAnsiTheme="majorHAnsi" w:cstheme="majorHAnsi"/>
              <w:color w:val="323E4F" w:themeColor="text2" w:themeShade="BF"/>
              <w:sz w:val="16"/>
              <w:szCs w:val="16"/>
            </w:rPr>
          </w:pPr>
          <w:r>
            <w:rPr>
              <w:rFonts w:asciiTheme="majorHAnsi" w:hAnsiTheme="majorHAnsi" w:cstheme="majorHAnsi"/>
              <w:color w:val="323E4F" w:themeColor="text2" w:themeShade="BF"/>
              <w:sz w:val="16"/>
              <w:szCs w:val="16"/>
            </w:rPr>
            <w:t xml:space="preserve">Pandemic </w:t>
          </w:r>
          <w:r w:rsidR="004B7EEC">
            <w:rPr>
              <w:rFonts w:asciiTheme="majorHAnsi" w:hAnsiTheme="majorHAnsi" w:cstheme="majorHAnsi"/>
              <w:color w:val="323E4F" w:themeColor="text2" w:themeShade="BF"/>
              <w:sz w:val="16"/>
              <w:szCs w:val="16"/>
            </w:rPr>
            <w:t>Response Plan</w:t>
          </w:r>
          <w:r w:rsidRPr="006D36EE">
            <w:rPr>
              <w:rFonts w:asciiTheme="majorHAnsi" w:hAnsiTheme="majorHAnsi" w:cstheme="majorHAnsi"/>
              <w:color w:val="323E4F" w:themeColor="text2" w:themeShade="BF"/>
              <w:sz w:val="16"/>
              <w:szCs w:val="16"/>
            </w:rPr>
            <w:t xml:space="preserve"> </w:t>
          </w:r>
          <w:r w:rsidRPr="002A0C6F">
            <w:rPr>
              <w:rFonts w:asciiTheme="majorHAnsi" w:hAnsiTheme="majorHAnsi" w:cstheme="majorHAnsi"/>
              <w:color w:val="323E4F" w:themeColor="text2" w:themeShade="BF"/>
              <w:sz w:val="16"/>
              <w:szCs w:val="16"/>
            </w:rPr>
            <w:t xml:space="preserve">| </w:t>
          </w:r>
          <w:r w:rsidR="006E1F03">
            <w:rPr>
              <w:rFonts w:asciiTheme="majorHAnsi" w:hAnsiTheme="majorHAnsi" w:cstheme="majorHAnsi"/>
              <w:color w:val="323E4F" w:themeColor="text2" w:themeShade="BF"/>
              <w:sz w:val="16"/>
              <w:szCs w:val="16"/>
            </w:rPr>
            <w:t>March</w:t>
          </w:r>
          <w:r>
            <w:rPr>
              <w:rFonts w:asciiTheme="majorHAnsi" w:hAnsiTheme="majorHAnsi" w:cstheme="majorHAnsi"/>
              <w:color w:val="323E4F" w:themeColor="text2" w:themeShade="BF"/>
              <w:sz w:val="16"/>
              <w:szCs w:val="16"/>
            </w:rPr>
            <w:t xml:space="preserve"> 2020</w:t>
          </w:r>
        </w:p>
      </w:tc>
      <w:tc>
        <w:tcPr>
          <w:tcW w:w="1295" w:type="pct"/>
          <w:vAlign w:val="center"/>
        </w:tcPr>
        <w:p w14:paraId="06BD2459" w14:textId="77777777" w:rsidR="00BD7151" w:rsidRPr="002A0C6F" w:rsidRDefault="00BD7151" w:rsidP="00BD7151">
          <w:pPr>
            <w:pStyle w:val="Footer"/>
            <w:jc w:val="right"/>
            <w:rPr>
              <w:rFonts w:asciiTheme="majorHAnsi" w:hAnsiTheme="majorHAnsi" w:cstheme="majorHAnsi"/>
              <w:sz w:val="16"/>
              <w:szCs w:val="16"/>
            </w:rPr>
          </w:pPr>
          <w:r w:rsidRPr="002A0C6F">
            <w:rPr>
              <w:rFonts w:asciiTheme="majorHAnsi" w:hAnsiTheme="majorHAnsi" w:cstheme="majorHAnsi"/>
              <w:color w:val="3B3838" w:themeColor="background2" w:themeShade="40"/>
              <w:spacing w:val="60"/>
              <w:sz w:val="16"/>
              <w:szCs w:val="16"/>
            </w:rPr>
            <w:t>Page</w:t>
          </w:r>
          <w:r w:rsidRPr="002A0C6F">
            <w:rPr>
              <w:rFonts w:asciiTheme="majorHAnsi" w:hAnsiTheme="majorHAnsi" w:cstheme="majorHAnsi"/>
              <w:color w:val="3B3838" w:themeColor="background2" w:themeShade="40"/>
              <w:sz w:val="16"/>
              <w:szCs w:val="16"/>
            </w:rPr>
            <w:t xml:space="preserve"> | </w:t>
          </w:r>
          <w:r w:rsidRPr="002A0C6F">
            <w:rPr>
              <w:rFonts w:asciiTheme="majorHAnsi" w:hAnsiTheme="majorHAnsi" w:cstheme="majorHAnsi"/>
              <w:color w:val="3B3838" w:themeColor="background2" w:themeShade="40"/>
              <w:sz w:val="16"/>
              <w:szCs w:val="16"/>
              <w:shd w:val="clear" w:color="auto" w:fill="E6E6E6"/>
            </w:rPr>
            <w:fldChar w:fldCharType="begin"/>
          </w:r>
          <w:r w:rsidRPr="002A0C6F">
            <w:rPr>
              <w:rFonts w:asciiTheme="majorHAnsi" w:hAnsiTheme="majorHAnsi" w:cstheme="majorHAnsi"/>
              <w:color w:val="3B3838" w:themeColor="background2" w:themeShade="40"/>
              <w:sz w:val="16"/>
              <w:szCs w:val="16"/>
            </w:rPr>
            <w:instrText xml:space="preserve"> PAGE   \* MERGEFORMAT </w:instrText>
          </w:r>
          <w:r w:rsidRPr="002A0C6F">
            <w:rPr>
              <w:rFonts w:asciiTheme="majorHAnsi" w:hAnsiTheme="majorHAnsi" w:cstheme="majorHAnsi"/>
              <w:color w:val="3B3838" w:themeColor="background2" w:themeShade="40"/>
              <w:sz w:val="16"/>
              <w:szCs w:val="16"/>
              <w:shd w:val="clear" w:color="auto" w:fill="E6E6E6"/>
            </w:rPr>
            <w:fldChar w:fldCharType="separate"/>
          </w:r>
          <w:r w:rsidRPr="002A0C6F">
            <w:rPr>
              <w:rFonts w:asciiTheme="majorHAnsi" w:hAnsiTheme="majorHAnsi" w:cstheme="majorHAnsi"/>
              <w:bCs/>
              <w:noProof/>
              <w:color w:val="3B3838" w:themeColor="background2" w:themeShade="40"/>
              <w:sz w:val="16"/>
              <w:szCs w:val="16"/>
            </w:rPr>
            <w:t>1</w:t>
          </w:r>
          <w:r w:rsidRPr="002A0C6F">
            <w:rPr>
              <w:rFonts w:asciiTheme="majorHAnsi" w:hAnsiTheme="majorHAnsi" w:cstheme="majorHAnsi"/>
              <w:bCs/>
              <w:noProof/>
              <w:color w:val="3B3838" w:themeColor="background2" w:themeShade="40"/>
              <w:sz w:val="16"/>
              <w:szCs w:val="16"/>
              <w:shd w:val="clear" w:color="auto" w:fill="E6E6E6"/>
            </w:rPr>
            <w:fldChar w:fldCharType="end"/>
          </w:r>
        </w:p>
      </w:tc>
    </w:tr>
    <w:tr w:rsidR="00BD7151" w:rsidRPr="002A0C6F" w14:paraId="17359555" w14:textId="77777777" w:rsidTr="006975C7">
      <w:trPr>
        <w:trHeight w:val="355"/>
        <w:jc w:val="center"/>
      </w:trPr>
      <w:tc>
        <w:tcPr>
          <w:tcW w:w="5000" w:type="pct"/>
          <w:gridSpan w:val="3"/>
          <w:vAlign w:val="center"/>
        </w:tcPr>
        <w:p w14:paraId="1CB2ECDD" w14:textId="77777777" w:rsidR="00BD7151" w:rsidRPr="002A0C6F" w:rsidRDefault="00BD7151" w:rsidP="00BD7151">
          <w:pPr>
            <w:pStyle w:val="Footer"/>
            <w:jc w:val="center"/>
            <w:rPr>
              <w:rFonts w:asciiTheme="majorHAnsi" w:hAnsiTheme="majorHAnsi" w:cstheme="majorHAnsi"/>
              <w:color w:val="7F7F7F" w:themeColor="background1" w:themeShade="7F"/>
              <w:spacing w:val="60"/>
              <w:sz w:val="13"/>
              <w:szCs w:val="16"/>
            </w:rPr>
          </w:pPr>
        </w:p>
      </w:tc>
    </w:tr>
  </w:tbl>
  <w:p w14:paraId="7F824C14" w14:textId="44ADA522" w:rsidR="00A45643" w:rsidRDefault="00A45643" w:rsidP="00A65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18DB" w14:textId="561F10F2" w:rsidR="00A45643" w:rsidRPr="00952AB2" w:rsidRDefault="00A45643" w:rsidP="005B3346">
    <w:pPr>
      <w:jc w:val="center"/>
    </w:pPr>
    <w:r w:rsidRPr="00952AB2">
      <w:t>www.</w:t>
    </w:r>
    <w:r w:rsidR="005B3346">
      <w:t>tenacit.com</w:t>
    </w:r>
    <w:r w:rsidRPr="00952AB2">
      <w:t xml:space="preserve">   </w:t>
    </w:r>
    <w:r>
      <w:t xml:space="preserve">    </w:t>
    </w:r>
    <w:r w:rsidRPr="00952AB2">
      <w:t xml:space="preserve"> |</w:t>
    </w:r>
    <w:r>
      <w:t xml:space="preserve">    </w:t>
    </w:r>
    <w:r w:rsidRPr="00952AB2">
      <w:t xml:space="preserve">     1-833-</w:t>
    </w:r>
    <w:r w:rsidR="005B3346">
      <w:t>674-3282</w:t>
    </w:r>
    <w:r w:rsidRPr="00952AB2">
      <w:t xml:space="preserve">  </w:t>
    </w:r>
    <w:r>
      <w:t xml:space="preserve">    </w:t>
    </w:r>
    <w:r w:rsidRPr="00952AB2">
      <w:t xml:space="preserve">   |  </w:t>
    </w:r>
    <w:r>
      <w:t xml:space="preserve">    </w:t>
    </w:r>
    <w:r w:rsidRPr="00952AB2">
      <w:t xml:space="preserve">   </w:t>
    </w:r>
    <w:r w:rsidR="005B3346">
      <w:t>info</w:t>
    </w:r>
    <w:r w:rsidRPr="00952AB2">
      <w:t>@</w:t>
    </w:r>
    <w:r w:rsidR="005B3346">
      <w:t>tenacit.com</w:t>
    </w:r>
  </w:p>
  <w:p w14:paraId="6AC09FBD" w14:textId="77777777" w:rsidR="00A45643" w:rsidRPr="00403131" w:rsidRDefault="00A45643" w:rsidP="00A65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2985"/>
      <w:gridCol w:w="5016"/>
      <w:gridCol w:w="2799"/>
    </w:tblGrid>
    <w:tr w:rsidR="00562BB3" w:rsidRPr="002A0C6F" w14:paraId="1A155C70" w14:textId="77777777" w:rsidTr="006975C7">
      <w:trPr>
        <w:jc w:val="center"/>
      </w:trPr>
      <w:tc>
        <w:tcPr>
          <w:tcW w:w="1382" w:type="pct"/>
          <w:vAlign w:val="center"/>
        </w:tcPr>
        <w:p w14:paraId="3E6FEA5F" w14:textId="77777777" w:rsidR="00562BB3" w:rsidRPr="002A0C6F" w:rsidRDefault="00562BB3" w:rsidP="00BD7151">
          <w:pPr>
            <w:spacing w:before="19"/>
            <w:ind w:left="20"/>
            <w:rPr>
              <w:rFonts w:asciiTheme="majorHAnsi" w:hAnsiTheme="majorHAnsi" w:cstheme="majorHAnsi"/>
              <w:color w:val="323E4F" w:themeColor="text2" w:themeShade="BF"/>
              <w:sz w:val="16"/>
              <w:szCs w:val="16"/>
            </w:rPr>
          </w:pPr>
          <w:r>
            <w:rPr>
              <w:rFonts w:asciiTheme="majorHAnsi" w:hAnsiTheme="majorHAnsi" w:cstheme="majorHAnsi"/>
              <w:color w:val="323E4F" w:themeColor="text2" w:themeShade="BF"/>
              <w:sz w:val="16"/>
              <w:szCs w:val="16"/>
            </w:rPr>
            <w:t>TenacIT, LLC</w:t>
          </w:r>
        </w:p>
      </w:tc>
      <w:tc>
        <w:tcPr>
          <w:tcW w:w="2322" w:type="pct"/>
          <w:vAlign w:val="center"/>
        </w:tcPr>
        <w:p w14:paraId="667F05EB" w14:textId="77777777" w:rsidR="00562BB3" w:rsidRPr="002A0C6F" w:rsidRDefault="00562BB3" w:rsidP="00BD7151">
          <w:pPr>
            <w:jc w:val="center"/>
            <w:rPr>
              <w:rFonts w:asciiTheme="majorHAnsi" w:hAnsiTheme="majorHAnsi" w:cstheme="majorHAnsi"/>
              <w:color w:val="323E4F" w:themeColor="text2" w:themeShade="BF"/>
              <w:sz w:val="16"/>
              <w:szCs w:val="16"/>
            </w:rPr>
          </w:pPr>
          <w:r>
            <w:rPr>
              <w:rFonts w:asciiTheme="majorHAnsi" w:hAnsiTheme="majorHAnsi" w:cstheme="majorHAnsi"/>
              <w:color w:val="323E4F" w:themeColor="text2" w:themeShade="BF"/>
              <w:sz w:val="16"/>
              <w:szCs w:val="16"/>
            </w:rPr>
            <w:t>Pandemic Response Plan</w:t>
          </w:r>
          <w:r w:rsidRPr="006D36EE">
            <w:rPr>
              <w:rFonts w:asciiTheme="majorHAnsi" w:hAnsiTheme="majorHAnsi" w:cstheme="majorHAnsi"/>
              <w:color w:val="323E4F" w:themeColor="text2" w:themeShade="BF"/>
              <w:sz w:val="16"/>
              <w:szCs w:val="16"/>
            </w:rPr>
            <w:t xml:space="preserve"> </w:t>
          </w:r>
          <w:r w:rsidRPr="002A0C6F">
            <w:rPr>
              <w:rFonts w:asciiTheme="majorHAnsi" w:hAnsiTheme="majorHAnsi" w:cstheme="majorHAnsi"/>
              <w:color w:val="323E4F" w:themeColor="text2" w:themeShade="BF"/>
              <w:sz w:val="16"/>
              <w:szCs w:val="16"/>
            </w:rPr>
            <w:t xml:space="preserve">| </w:t>
          </w:r>
          <w:r>
            <w:rPr>
              <w:rFonts w:asciiTheme="majorHAnsi" w:hAnsiTheme="majorHAnsi" w:cstheme="majorHAnsi"/>
              <w:color w:val="323E4F" w:themeColor="text2" w:themeShade="BF"/>
              <w:sz w:val="16"/>
              <w:szCs w:val="16"/>
            </w:rPr>
            <w:t>March 2020</w:t>
          </w:r>
        </w:p>
      </w:tc>
      <w:tc>
        <w:tcPr>
          <w:tcW w:w="1295" w:type="pct"/>
          <w:vAlign w:val="center"/>
        </w:tcPr>
        <w:p w14:paraId="3212E62F" w14:textId="77777777" w:rsidR="00562BB3" w:rsidRPr="002A0C6F" w:rsidRDefault="00562BB3" w:rsidP="00BD7151">
          <w:pPr>
            <w:pStyle w:val="Footer"/>
            <w:jc w:val="right"/>
            <w:rPr>
              <w:rFonts w:asciiTheme="majorHAnsi" w:hAnsiTheme="majorHAnsi" w:cstheme="majorHAnsi"/>
              <w:sz w:val="16"/>
              <w:szCs w:val="16"/>
            </w:rPr>
          </w:pPr>
          <w:r w:rsidRPr="002A0C6F">
            <w:rPr>
              <w:rFonts w:asciiTheme="majorHAnsi" w:hAnsiTheme="majorHAnsi" w:cstheme="majorHAnsi"/>
              <w:color w:val="3B3838" w:themeColor="background2" w:themeShade="40"/>
              <w:spacing w:val="60"/>
              <w:sz w:val="16"/>
              <w:szCs w:val="16"/>
            </w:rPr>
            <w:t>Page</w:t>
          </w:r>
          <w:r w:rsidRPr="002A0C6F">
            <w:rPr>
              <w:rFonts w:asciiTheme="majorHAnsi" w:hAnsiTheme="majorHAnsi" w:cstheme="majorHAnsi"/>
              <w:color w:val="3B3838" w:themeColor="background2" w:themeShade="40"/>
              <w:sz w:val="16"/>
              <w:szCs w:val="16"/>
            </w:rPr>
            <w:t xml:space="preserve"> | </w:t>
          </w:r>
          <w:r w:rsidRPr="002A0C6F">
            <w:rPr>
              <w:rFonts w:asciiTheme="majorHAnsi" w:hAnsiTheme="majorHAnsi" w:cstheme="majorHAnsi"/>
              <w:color w:val="3B3838" w:themeColor="background2" w:themeShade="40"/>
              <w:sz w:val="16"/>
              <w:szCs w:val="16"/>
              <w:shd w:val="clear" w:color="auto" w:fill="E6E6E6"/>
            </w:rPr>
            <w:fldChar w:fldCharType="begin"/>
          </w:r>
          <w:r w:rsidRPr="002A0C6F">
            <w:rPr>
              <w:rFonts w:asciiTheme="majorHAnsi" w:hAnsiTheme="majorHAnsi" w:cstheme="majorHAnsi"/>
              <w:color w:val="3B3838" w:themeColor="background2" w:themeShade="40"/>
              <w:sz w:val="16"/>
              <w:szCs w:val="16"/>
            </w:rPr>
            <w:instrText xml:space="preserve"> PAGE   \* MERGEFORMAT </w:instrText>
          </w:r>
          <w:r w:rsidRPr="002A0C6F">
            <w:rPr>
              <w:rFonts w:asciiTheme="majorHAnsi" w:hAnsiTheme="majorHAnsi" w:cstheme="majorHAnsi"/>
              <w:color w:val="3B3838" w:themeColor="background2" w:themeShade="40"/>
              <w:sz w:val="16"/>
              <w:szCs w:val="16"/>
              <w:shd w:val="clear" w:color="auto" w:fill="E6E6E6"/>
            </w:rPr>
            <w:fldChar w:fldCharType="separate"/>
          </w:r>
          <w:r w:rsidRPr="002A0C6F">
            <w:rPr>
              <w:rFonts w:asciiTheme="majorHAnsi" w:hAnsiTheme="majorHAnsi" w:cstheme="majorHAnsi"/>
              <w:bCs/>
              <w:noProof/>
              <w:color w:val="3B3838" w:themeColor="background2" w:themeShade="40"/>
              <w:sz w:val="16"/>
              <w:szCs w:val="16"/>
            </w:rPr>
            <w:t>1</w:t>
          </w:r>
          <w:r w:rsidRPr="002A0C6F">
            <w:rPr>
              <w:rFonts w:asciiTheme="majorHAnsi" w:hAnsiTheme="majorHAnsi" w:cstheme="majorHAnsi"/>
              <w:bCs/>
              <w:noProof/>
              <w:color w:val="3B3838" w:themeColor="background2" w:themeShade="40"/>
              <w:sz w:val="16"/>
              <w:szCs w:val="16"/>
              <w:shd w:val="clear" w:color="auto" w:fill="E6E6E6"/>
            </w:rPr>
            <w:fldChar w:fldCharType="end"/>
          </w:r>
        </w:p>
      </w:tc>
    </w:tr>
    <w:tr w:rsidR="00562BB3" w:rsidRPr="002A0C6F" w14:paraId="3A947167" w14:textId="77777777" w:rsidTr="006975C7">
      <w:trPr>
        <w:trHeight w:val="355"/>
        <w:jc w:val="center"/>
      </w:trPr>
      <w:tc>
        <w:tcPr>
          <w:tcW w:w="5000" w:type="pct"/>
          <w:gridSpan w:val="3"/>
          <w:vAlign w:val="center"/>
        </w:tcPr>
        <w:p w14:paraId="4087F37A" w14:textId="77777777" w:rsidR="00562BB3" w:rsidRPr="002A0C6F" w:rsidRDefault="00562BB3" w:rsidP="00BD7151">
          <w:pPr>
            <w:pStyle w:val="Footer"/>
            <w:jc w:val="center"/>
            <w:rPr>
              <w:rFonts w:asciiTheme="majorHAnsi" w:hAnsiTheme="majorHAnsi" w:cstheme="majorHAnsi"/>
              <w:color w:val="7F7F7F" w:themeColor="background1" w:themeShade="7F"/>
              <w:spacing w:val="60"/>
              <w:sz w:val="13"/>
              <w:szCs w:val="16"/>
            </w:rPr>
          </w:pPr>
        </w:p>
      </w:tc>
    </w:tr>
  </w:tbl>
  <w:p w14:paraId="6BCF4D57" w14:textId="77777777" w:rsidR="00562BB3" w:rsidRDefault="00562BB3" w:rsidP="00A656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2985"/>
      <w:gridCol w:w="5016"/>
      <w:gridCol w:w="2799"/>
    </w:tblGrid>
    <w:tr w:rsidR="006975C7" w:rsidRPr="002A0C6F" w14:paraId="02F30DEE" w14:textId="77777777" w:rsidTr="006975C7">
      <w:trPr>
        <w:jc w:val="center"/>
      </w:trPr>
      <w:tc>
        <w:tcPr>
          <w:tcW w:w="1382" w:type="pct"/>
          <w:vAlign w:val="center"/>
        </w:tcPr>
        <w:p w14:paraId="4AC7A527" w14:textId="77777777" w:rsidR="006975C7" w:rsidRPr="002A0C6F" w:rsidRDefault="006975C7" w:rsidP="00BD7151">
          <w:pPr>
            <w:spacing w:before="19"/>
            <w:ind w:left="20"/>
            <w:rPr>
              <w:rFonts w:asciiTheme="majorHAnsi" w:hAnsiTheme="majorHAnsi" w:cstheme="majorHAnsi"/>
              <w:color w:val="323E4F" w:themeColor="text2" w:themeShade="BF"/>
              <w:sz w:val="16"/>
              <w:szCs w:val="16"/>
            </w:rPr>
          </w:pPr>
          <w:r>
            <w:rPr>
              <w:rFonts w:asciiTheme="majorHAnsi" w:hAnsiTheme="majorHAnsi" w:cstheme="majorHAnsi"/>
              <w:color w:val="323E4F" w:themeColor="text2" w:themeShade="BF"/>
              <w:sz w:val="16"/>
              <w:szCs w:val="16"/>
            </w:rPr>
            <w:t>TenacIT, LLC</w:t>
          </w:r>
        </w:p>
      </w:tc>
      <w:tc>
        <w:tcPr>
          <w:tcW w:w="2322" w:type="pct"/>
          <w:vAlign w:val="center"/>
        </w:tcPr>
        <w:p w14:paraId="68179FEF" w14:textId="77777777" w:rsidR="006975C7" w:rsidRPr="002A0C6F" w:rsidRDefault="006975C7" w:rsidP="00BD7151">
          <w:pPr>
            <w:jc w:val="center"/>
            <w:rPr>
              <w:rFonts w:asciiTheme="majorHAnsi" w:hAnsiTheme="majorHAnsi" w:cstheme="majorHAnsi"/>
              <w:color w:val="323E4F" w:themeColor="text2" w:themeShade="BF"/>
              <w:sz w:val="16"/>
              <w:szCs w:val="16"/>
            </w:rPr>
          </w:pPr>
          <w:r>
            <w:rPr>
              <w:rFonts w:asciiTheme="majorHAnsi" w:hAnsiTheme="majorHAnsi" w:cstheme="majorHAnsi"/>
              <w:color w:val="323E4F" w:themeColor="text2" w:themeShade="BF"/>
              <w:sz w:val="16"/>
              <w:szCs w:val="16"/>
            </w:rPr>
            <w:t>Pandemic Response Plan</w:t>
          </w:r>
          <w:r w:rsidRPr="006D36EE">
            <w:rPr>
              <w:rFonts w:asciiTheme="majorHAnsi" w:hAnsiTheme="majorHAnsi" w:cstheme="majorHAnsi"/>
              <w:color w:val="323E4F" w:themeColor="text2" w:themeShade="BF"/>
              <w:sz w:val="16"/>
              <w:szCs w:val="16"/>
            </w:rPr>
            <w:t xml:space="preserve"> </w:t>
          </w:r>
          <w:r w:rsidRPr="002A0C6F">
            <w:rPr>
              <w:rFonts w:asciiTheme="majorHAnsi" w:hAnsiTheme="majorHAnsi" w:cstheme="majorHAnsi"/>
              <w:color w:val="323E4F" w:themeColor="text2" w:themeShade="BF"/>
              <w:sz w:val="16"/>
              <w:szCs w:val="16"/>
            </w:rPr>
            <w:t xml:space="preserve">| </w:t>
          </w:r>
          <w:r>
            <w:rPr>
              <w:rFonts w:asciiTheme="majorHAnsi" w:hAnsiTheme="majorHAnsi" w:cstheme="majorHAnsi"/>
              <w:color w:val="323E4F" w:themeColor="text2" w:themeShade="BF"/>
              <w:sz w:val="16"/>
              <w:szCs w:val="16"/>
            </w:rPr>
            <w:t>March 2020</w:t>
          </w:r>
        </w:p>
      </w:tc>
      <w:tc>
        <w:tcPr>
          <w:tcW w:w="1295" w:type="pct"/>
          <w:vAlign w:val="center"/>
        </w:tcPr>
        <w:p w14:paraId="6D5F7AB3" w14:textId="77777777" w:rsidR="006975C7" w:rsidRPr="002A0C6F" w:rsidRDefault="006975C7" w:rsidP="00BD7151">
          <w:pPr>
            <w:pStyle w:val="Footer"/>
            <w:jc w:val="right"/>
            <w:rPr>
              <w:rFonts w:asciiTheme="majorHAnsi" w:hAnsiTheme="majorHAnsi" w:cstheme="majorHAnsi"/>
              <w:sz w:val="16"/>
              <w:szCs w:val="16"/>
            </w:rPr>
          </w:pPr>
          <w:r w:rsidRPr="002A0C6F">
            <w:rPr>
              <w:rFonts w:asciiTheme="majorHAnsi" w:hAnsiTheme="majorHAnsi" w:cstheme="majorHAnsi"/>
              <w:color w:val="3B3838" w:themeColor="background2" w:themeShade="40"/>
              <w:spacing w:val="60"/>
              <w:sz w:val="16"/>
              <w:szCs w:val="16"/>
            </w:rPr>
            <w:t>Page</w:t>
          </w:r>
          <w:r w:rsidRPr="002A0C6F">
            <w:rPr>
              <w:rFonts w:asciiTheme="majorHAnsi" w:hAnsiTheme="majorHAnsi" w:cstheme="majorHAnsi"/>
              <w:color w:val="3B3838" w:themeColor="background2" w:themeShade="40"/>
              <w:sz w:val="16"/>
              <w:szCs w:val="16"/>
            </w:rPr>
            <w:t xml:space="preserve"> | </w:t>
          </w:r>
          <w:r w:rsidRPr="002A0C6F">
            <w:rPr>
              <w:rFonts w:asciiTheme="majorHAnsi" w:hAnsiTheme="majorHAnsi" w:cstheme="majorHAnsi"/>
              <w:color w:val="3B3838" w:themeColor="background2" w:themeShade="40"/>
              <w:sz w:val="16"/>
              <w:szCs w:val="16"/>
              <w:shd w:val="clear" w:color="auto" w:fill="E6E6E6"/>
            </w:rPr>
            <w:fldChar w:fldCharType="begin"/>
          </w:r>
          <w:r w:rsidRPr="002A0C6F">
            <w:rPr>
              <w:rFonts w:asciiTheme="majorHAnsi" w:hAnsiTheme="majorHAnsi" w:cstheme="majorHAnsi"/>
              <w:color w:val="3B3838" w:themeColor="background2" w:themeShade="40"/>
              <w:sz w:val="16"/>
              <w:szCs w:val="16"/>
            </w:rPr>
            <w:instrText xml:space="preserve"> PAGE   \* MERGEFORMAT </w:instrText>
          </w:r>
          <w:r w:rsidRPr="002A0C6F">
            <w:rPr>
              <w:rFonts w:asciiTheme="majorHAnsi" w:hAnsiTheme="majorHAnsi" w:cstheme="majorHAnsi"/>
              <w:color w:val="3B3838" w:themeColor="background2" w:themeShade="40"/>
              <w:sz w:val="16"/>
              <w:szCs w:val="16"/>
              <w:shd w:val="clear" w:color="auto" w:fill="E6E6E6"/>
            </w:rPr>
            <w:fldChar w:fldCharType="separate"/>
          </w:r>
          <w:r w:rsidRPr="002A0C6F">
            <w:rPr>
              <w:rFonts w:asciiTheme="majorHAnsi" w:hAnsiTheme="majorHAnsi" w:cstheme="majorHAnsi"/>
              <w:bCs/>
              <w:noProof/>
              <w:color w:val="3B3838" w:themeColor="background2" w:themeShade="40"/>
              <w:sz w:val="16"/>
              <w:szCs w:val="16"/>
            </w:rPr>
            <w:t>1</w:t>
          </w:r>
          <w:r w:rsidRPr="002A0C6F">
            <w:rPr>
              <w:rFonts w:asciiTheme="majorHAnsi" w:hAnsiTheme="majorHAnsi" w:cstheme="majorHAnsi"/>
              <w:bCs/>
              <w:noProof/>
              <w:color w:val="3B3838" w:themeColor="background2" w:themeShade="40"/>
              <w:sz w:val="16"/>
              <w:szCs w:val="16"/>
              <w:shd w:val="clear" w:color="auto" w:fill="E6E6E6"/>
            </w:rPr>
            <w:fldChar w:fldCharType="end"/>
          </w:r>
        </w:p>
      </w:tc>
    </w:tr>
    <w:tr w:rsidR="006975C7" w:rsidRPr="002A0C6F" w14:paraId="1FB3B335" w14:textId="77777777" w:rsidTr="006975C7">
      <w:trPr>
        <w:trHeight w:val="355"/>
        <w:jc w:val="center"/>
      </w:trPr>
      <w:tc>
        <w:tcPr>
          <w:tcW w:w="5000" w:type="pct"/>
          <w:gridSpan w:val="3"/>
          <w:vAlign w:val="center"/>
        </w:tcPr>
        <w:p w14:paraId="416A2253" w14:textId="77777777" w:rsidR="006975C7" w:rsidRPr="002A0C6F" w:rsidRDefault="006975C7" w:rsidP="00BD7151">
          <w:pPr>
            <w:pStyle w:val="Footer"/>
            <w:jc w:val="center"/>
            <w:rPr>
              <w:rFonts w:asciiTheme="majorHAnsi" w:hAnsiTheme="majorHAnsi" w:cstheme="majorHAnsi"/>
              <w:color w:val="7F7F7F" w:themeColor="background1" w:themeShade="7F"/>
              <w:spacing w:val="60"/>
              <w:sz w:val="13"/>
              <w:szCs w:val="16"/>
            </w:rPr>
          </w:pPr>
        </w:p>
      </w:tc>
    </w:tr>
  </w:tbl>
  <w:p w14:paraId="4BEEB5B2" w14:textId="77777777" w:rsidR="006975C7" w:rsidRDefault="006975C7" w:rsidP="00A65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CD7B" w14:textId="77777777" w:rsidR="00EA78A9" w:rsidRDefault="00EA78A9" w:rsidP="00A656CD">
      <w:r>
        <w:separator/>
      </w:r>
    </w:p>
  </w:footnote>
  <w:footnote w:type="continuationSeparator" w:id="0">
    <w:p w14:paraId="31659152" w14:textId="77777777" w:rsidR="00EA78A9" w:rsidRDefault="00EA78A9" w:rsidP="00A656CD">
      <w:r>
        <w:continuationSeparator/>
      </w:r>
    </w:p>
  </w:footnote>
  <w:footnote w:type="continuationNotice" w:id="1">
    <w:p w14:paraId="1FE8DD52" w14:textId="77777777" w:rsidR="00EA78A9" w:rsidRDefault="00EA78A9" w:rsidP="00A65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9BB4" w14:textId="2D623829" w:rsidR="00A45643" w:rsidRDefault="00A45643" w:rsidP="00D54029">
    <w:pPr>
      <w:pStyle w:val="Header"/>
      <w:tabs>
        <w:tab w:val="clear" w:pos="4680"/>
      </w:tabs>
      <w:ind w:firstLine="5040"/>
      <w:jc w:val="center"/>
    </w:pPr>
    <w:r w:rsidRPr="00AA1198">
      <w:rPr>
        <w:noProof/>
        <w:shd w:val="clear" w:color="auto" w:fill="E6E6E6"/>
      </w:rPr>
      <w:drawing>
        <wp:anchor distT="0" distB="0" distL="114300" distR="114300" simplePos="0" relativeHeight="251660288" behindDoc="1" locked="0" layoutInCell="1" allowOverlap="1" wp14:anchorId="6DB23E23" wp14:editId="1A12E067">
          <wp:simplePos x="0" y="0"/>
          <wp:positionH relativeFrom="column">
            <wp:posOffset>9854</wp:posOffset>
          </wp:positionH>
          <wp:positionV relativeFrom="paragraph">
            <wp:posOffset>7125</wp:posOffset>
          </wp:positionV>
          <wp:extent cx="1392343" cy="321310"/>
          <wp:effectExtent l="0" t="0" r="0" b="2540"/>
          <wp:wrapTight wrapText="bothSides">
            <wp:wrapPolygon edited="0">
              <wp:start x="0" y="0"/>
              <wp:lineTo x="0" y="20490"/>
              <wp:lineTo x="21285" y="20490"/>
              <wp:lineTo x="212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92343" cy="321310"/>
                  </a:xfrm>
                  <a:prstGeom prst="rect">
                    <a:avLst/>
                  </a:prstGeom>
                </pic:spPr>
              </pic:pic>
            </a:graphicData>
          </a:graphic>
          <wp14:sizeRelH relativeFrom="page">
            <wp14:pctWidth>0</wp14:pctWidth>
          </wp14:sizeRelH>
          <wp14:sizeRelV relativeFrom="page">
            <wp14:pctHeight>0</wp14:pctHeight>
          </wp14:sizeRelV>
        </wp:anchor>
      </w:drawing>
    </w:r>
    <w:r w:rsidR="00D54029">
      <w:t>Pandemic Response Plan</w:t>
    </w:r>
    <w:r w:rsidRPr="00AA1198">
      <w:t>| 202</w:t>
    </w:r>
    <w:r w:rsidR="005B3346" w:rsidRPr="00AA1198">
      <w:t>1</w:t>
    </w:r>
  </w:p>
  <w:p w14:paraId="0C2D8664" w14:textId="49895C01" w:rsidR="005B3346" w:rsidRDefault="005B3346" w:rsidP="009506CB">
    <w:pPr>
      <w:pStyle w:val="Header"/>
      <w:tabs>
        <w:tab w:val="clear" w:pos="4680"/>
      </w:tabs>
      <w:ind w:firstLine="1800"/>
      <w:jc w:val="right"/>
    </w:pPr>
  </w:p>
  <w:p w14:paraId="359B7C9D" w14:textId="77777777" w:rsidR="005B3346" w:rsidRPr="002A0C6F" w:rsidRDefault="005B3346" w:rsidP="009506CB">
    <w:pPr>
      <w:pStyle w:val="Header"/>
      <w:tabs>
        <w:tab w:val="clear" w:pos="4680"/>
      </w:tabs>
      <w:ind w:firstLine="18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9A6"/>
    <w:multiLevelType w:val="multilevel"/>
    <w:tmpl w:val="A15265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D322F"/>
    <w:multiLevelType w:val="multilevel"/>
    <w:tmpl w:val="921A9C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562C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863E10"/>
    <w:multiLevelType w:val="multilevel"/>
    <w:tmpl w:val="C4245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B32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D33053"/>
    <w:multiLevelType w:val="hybridMultilevel"/>
    <w:tmpl w:val="2620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23FB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9B0E1E"/>
    <w:multiLevelType w:val="multilevel"/>
    <w:tmpl w:val="A15265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992E6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07109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74080C"/>
    <w:multiLevelType w:val="multilevel"/>
    <w:tmpl w:val="E560223E"/>
    <w:lvl w:ilvl="0">
      <w:start w:val="1"/>
      <w:numFmt w:val="decimal"/>
      <w:pStyle w:val="Heading1"/>
      <w:lvlText w:val="%1."/>
      <w:lvlJc w:val="left"/>
      <w:pPr>
        <w:ind w:left="1080" w:hanging="36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5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45F50A4"/>
    <w:multiLevelType w:val="multilevel"/>
    <w:tmpl w:val="C4245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8229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A66FF9"/>
    <w:multiLevelType w:val="multilevel"/>
    <w:tmpl w:val="C3F2C2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9F75CB"/>
    <w:multiLevelType w:val="multilevel"/>
    <w:tmpl w:val="856E3A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45390"/>
    <w:multiLevelType w:val="hybridMultilevel"/>
    <w:tmpl w:val="E0386A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C10413"/>
    <w:multiLevelType w:val="multilevel"/>
    <w:tmpl w:val="378208F2"/>
    <w:lvl w:ilvl="0">
      <w:start w:val="1"/>
      <w:numFmt w:val="decimal"/>
      <w:lvlText w:val="%1.0"/>
      <w:lvlJc w:val="right"/>
      <w:pPr>
        <w:ind w:left="838" w:hanging="83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A757AD0"/>
    <w:multiLevelType w:val="hybridMultilevel"/>
    <w:tmpl w:val="BA3878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7023DA"/>
    <w:multiLevelType w:val="multilevel"/>
    <w:tmpl w:val="41604F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8D66CA"/>
    <w:multiLevelType w:val="multilevel"/>
    <w:tmpl w:val="4230A06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B95277"/>
    <w:multiLevelType w:val="multilevel"/>
    <w:tmpl w:val="A15265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CC7452"/>
    <w:multiLevelType w:val="multilevel"/>
    <w:tmpl w:val="C4245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A21502"/>
    <w:multiLevelType w:val="hybridMultilevel"/>
    <w:tmpl w:val="39E8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13"/>
  </w:num>
  <w:num w:numId="5">
    <w:abstractNumId w:val="18"/>
  </w:num>
  <w:num w:numId="6">
    <w:abstractNumId w:val="14"/>
  </w:num>
  <w:num w:numId="7">
    <w:abstractNumId w:val="9"/>
  </w:num>
  <w:num w:numId="8">
    <w:abstractNumId w:val="15"/>
  </w:num>
  <w:num w:numId="9">
    <w:abstractNumId w:val="22"/>
  </w:num>
  <w:num w:numId="10">
    <w:abstractNumId w:val="5"/>
  </w:num>
  <w:num w:numId="11">
    <w:abstractNumId w:val="17"/>
  </w:num>
  <w:num w:numId="12">
    <w:abstractNumId w:val="1"/>
  </w:num>
  <w:num w:numId="13">
    <w:abstractNumId w:val="11"/>
  </w:num>
  <w:num w:numId="14">
    <w:abstractNumId w:val="6"/>
  </w:num>
  <w:num w:numId="15">
    <w:abstractNumId w:val="2"/>
  </w:num>
  <w:num w:numId="16">
    <w:abstractNumId w:val="12"/>
  </w:num>
  <w:num w:numId="17">
    <w:abstractNumId w:val="21"/>
  </w:num>
  <w:num w:numId="18">
    <w:abstractNumId w:val="3"/>
  </w:num>
  <w:num w:numId="19">
    <w:abstractNumId w:val="4"/>
  </w:num>
  <w:num w:numId="20">
    <w:abstractNumId w:val="0"/>
  </w:num>
  <w:num w:numId="21">
    <w:abstractNumId w:val="20"/>
  </w:num>
  <w:num w:numId="22">
    <w:abstractNumId w:val="7"/>
  </w:num>
  <w:num w:numId="2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DE"/>
    <w:rsid w:val="000014C2"/>
    <w:rsid w:val="00002161"/>
    <w:rsid w:val="00002494"/>
    <w:rsid w:val="000027CF"/>
    <w:rsid w:val="000028A1"/>
    <w:rsid w:val="00002EA6"/>
    <w:rsid w:val="00003F9A"/>
    <w:rsid w:val="00005FB4"/>
    <w:rsid w:val="0000614D"/>
    <w:rsid w:val="000077B9"/>
    <w:rsid w:val="000104F1"/>
    <w:rsid w:val="0001282B"/>
    <w:rsid w:val="00013131"/>
    <w:rsid w:val="0001322B"/>
    <w:rsid w:val="00013B17"/>
    <w:rsid w:val="0001408B"/>
    <w:rsid w:val="00014875"/>
    <w:rsid w:val="00014B96"/>
    <w:rsid w:val="00014CCF"/>
    <w:rsid w:val="00015184"/>
    <w:rsid w:val="0001637A"/>
    <w:rsid w:val="00016705"/>
    <w:rsid w:val="00016BE3"/>
    <w:rsid w:val="00017C85"/>
    <w:rsid w:val="00017D8F"/>
    <w:rsid w:val="00020501"/>
    <w:rsid w:val="000209EA"/>
    <w:rsid w:val="00020BD5"/>
    <w:rsid w:val="00020DD4"/>
    <w:rsid w:val="000222AF"/>
    <w:rsid w:val="00022561"/>
    <w:rsid w:val="00022679"/>
    <w:rsid w:val="0002353C"/>
    <w:rsid w:val="00023D99"/>
    <w:rsid w:val="000244ED"/>
    <w:rsid w:val="00025530"/>
    <w:rsid w:val="00026026"/>
    <w:rsid w:val="00027A0A"/>
    <w:rsid w:val="000317EE"/>
    <w:rsid w:val="0003229D"/>
    <w:rsid w:val="000337E2"/>
    <w:rsid w:val="00034322"/>
    <w:rsid w:val="0003490C"/>
    <w:rsid w:val="00034A3A"/>
    <w:rsid w:val="00036F8F"/>
    <w:rsid w:val="00040697"/>
    <w:rsid w:val="00040786"/>
    <w:rsid w:val="00041E3A"/>
    <w:rsid w:val="00042977"/>
    <w:rsid w:val="000445CF"/>
    <w:rsid w:val="00044DAF"/>
    <w:rsid w:val="00045C45"/>
    <w:rsid w:val="00045E62"/>
    <w:rsid w:val="00045FD8"/>
    <w:rsid w:val="000478FA"/>
    <w:rsid w:val="00050266"/>
    <w:rsid w:val="0005161B"/>
    <w:rsid w:val="0005182D"/>
    <w:rsid w:val="00051EAB"/>
    <w:rsid w:val="00052EBC"/>
    <w:rsid w:val="00053086"/>
    <w:rsid w:val="000531DB"/>
    <w:rsid w:val="000539AF"/>
    <w:rsid w:val="00053D18"/>
    <w:rsid w:val="00055152"/>
    <w:rsid w:val="00056E6D"/>
    <w:rsid w:val="00057522"/>
    <w:rsid w:val="00057CE6"/>
    <w:rsid w:val="000607C0"/>
    <w:rsid w:val="00060A0F"/>
    <w:rsid w:val="00063452"/>
    <w:rsid w:val="00064EB5"/>
    <w:rsid w:val="00065752"/>
    <w:rsid w:val="000658AA"/>
    <w:rsid w:val="00066B2D"/>
    <w:rsid w:val="00067838"/>
    <w:rsid w:val="000708DD"/>
    <w:rsid w:val="00072F83"/>
    <w:rsid w:val="00073745"/>
    <w:rsid w:val="0007473A"/>
    <w:rsid w:val="00074CB9"/>
    <w:rsid w:val="00075F10"/>
    <w:rsid w:val="00076D47"/>
    <w:rsid w:val="00077051"/>
    <w:rsid w:val="00077DB4"/>
    <w:rsid w:val="00080784"/>
    <w:rsid w:val="00080DD7"/>
    <w:rsid w:val="00080DF4"/>
    <w:rsid w:val="000827F9"/>
    <w:rsid w:val="00083875"/>
    <w:rsid w:val="0008730F"/>
    <w:rsid w:val="000906C1"/>
    <w:rsid w:val="00090958"/>
    <w:rsid w:val="0009168C"/>
    <w:rsid w:val="00092027"/>
    <w:rsid w:val="00092146"/>
    <w:rsid w:val="00092958"/>
    <w:rsid w:val="00093318"/>
    <w:rsid w:val="00093760"/>
    <w:rsid w:val="00094ACD"/>
    <w:rsid w:val="00094BB0"/>
    <w:rsid w:val="00094EC5"/>
    <w:rsid w:val="00094F23"/>
    <w:rsid w:val="000962D1"/>
    <w:rsid w:val="00097523"/>
    <w:rsid w:val="000A3D52"/>
    <w:rsid w:val="000A4C4A"/>
    <w:rsid w:val="000A579C"/>
    <w:rsid w:val="000A5F4D"/>
    <w:rsid w:val="000A62AE"/>
    <w:rsid w:val="000A650B"/>
    <w:rsid w:val="000A7F07"/>
    <w:rsid w:val="000B04A7"/>
    <w:rsid w:val="000B16B2"/>
    <w:rsid w:val="000B236D"/>
    <w:rsid w:val="000B2CF3"/>
    <w:rsid w:val="000B397A"/>
    <w:rsid w:val="000B473D"/>
    <w:rsid w:val="000B5244"/>
    <w:rsid w:val="000C020F"/>
    <w:rsid w:val="000C17BC"/>
    <w:rsid w:val="000C27F8"/>
    <w:rsid w:val="000C47B2"/>
    <w:rsid w:val="000C6519"/>
    <w:rsid w:val="000C6ABC"/>
    <w:rsid w:val="000C70F7"/>
    <w:rsid w:val="000C7F8A"/>
    <w:rsid w:val="000D0A10"/>
    <w:rsid w:val="000D0FAA"/>
    <w:rsid w:val="000D15A8"/>
    <w:rsid w:val="000D4E2C"/>
    <w:rsid w:val="000D5701"/>
    <w:rsid w:val="000D5B97"/>
    <w:rsid w:val="000D690C"/>
    <w:rsid w:val="000D73DD"/>
    <w:rsid w:val="000D7823"/>
    <w:rsid w:val="000E0E8C"/>
    <w:rsid w:val="000E1853"/>
    <w:rsid w:val="000E2295"/>
    <w:rsid w:val="000E3483"/>
    <w:rsid w:val="000E3821"/>
    <w:rsid w:val="000E4012"/>
    <w:rsid w:val="000E4113"/>
    <w:rsid w:val="000E47F0"/>
    <w:rsid w:val="000E50D4"/>
    <w:rsid w:val="000E6232"/>
    <w:rsid w:val="000E6610"/>
    <w:rsid w:val="000E6B0D"/>
    <w:rsid w:val="000E7990"/>
    <w:rsid w:val="000F1443"/>
    <w:rsid w:val="000F1617"/>
    <w:rsid w:val="000F1863"/>
    <w:rsid w:val="000F25D0"/>
    <w:rsid w:val="000F33D6"/>
    <w:rsid w:val="000F4F4B"/>
    <w:rsid w:val="000F63D4"/>
    <w:rsid w:val="000F6660"/>
    <w:rsid w:val="000F6976"/>
    <w:rsid w:val="000F6A67"/>
    <w:rsid w:val="000F6B3F"/>
    <w:rsid w:val="000F7FD3"/>
    <w:rsid w:val="00101458"/>
    <w:rsid w:val="00101D58"/>
    <w:rsid w:val="00103125"/>
    <w:rsid w:val="00104832"/>
    <w:rsid w:val="00104EE2"/>
    <w:rsid w:val="00104F40"/>
    <w:rsid w:val="00104F5C"/>
    <w:rsid w:val="001055BF"/>
    <w:rsid w:val="00110F8D"/>
    <w:rsid w:val="00112429"/>
    <w:rsid w:val="00112538"/>
    <w:rsid w:val="001128C5"/>
    <w:rsid w:val="00113D76"/>
    <w:rsid w:val="00113DC3"/>
    <w:rsid w:val="00114549"/>
    <w:rsid w:val="001149E6"/>
    <w:rsid w:val="00114C06"/>
    <w:rsid w:val="00115CE8"/>
    <w:rsid w:val="00115EA6"/>
    <w:rsid w:val="00116E32"/>
    <w:rsid w:val="00120CA8"/>
    <w:rsid w:val="001223D4"/>
    <w:rsid w:val="00123872"/>
    <w:rsid w:val="00124509"/>
    <w:rsid w:val="00124799"/>
    <w:rsid w:val="001247E3"/>
    <w:rsid w:val="00125A65"/>
    <w:rsid w:val="001266EB"/>
    <w:rsid w:val="0012683A"/>
    <w:rsid w:val="001276DB"/>
    <w:rsid w:val="00127BBC"/>
    <w:rsid w:val="00127DB3"/>
    <w:rsid w:val="0013082C"/>
    <w:rsid w:val="0013148B"/>
    <w:rsid w:val="00131FCA"/>
    <w:rsid w:val="00132022"/>
    <w:rsid w:val="00135EB2"/>
    <w:rsid w:val="00140D9F"/>
    <w:rsid w:val="00141CAC"/>
    <w:rsid w:val="00142591"/>
    <w:rsid w:val="00147736"/>
    <w:rsid w:val="001501E4"/>
    <w:rsid w:val="001504BD"/>
    <w:rsid w:val="001507F7"/>
    <w:rsid w:val="00151E20"/>
    <w:rsid w:val="001523CA"/>
    <w:rsid w:val="00152C42"/>
    <w:rsid w:val="00152D3C"/>
    <w:rsid w:val="00153151"/>
    <w:rsid w:val="001556D4"/>
    <w:rsid w:val="00155B86"/>
    <w:rsid w:val="00156101"/>
    <w:rsid w:val="0015621D"/>
    <w:rsid w:val="00156525"/>
    <w:rsid w:val="001612BC"/>
    <w:rsid w:val="0016262B"/>
    <w:rsid w:val="0016370D"/>
    <w:rsid w:val="0016469A"/>
    <w:rsid w:val="00165361"/>
    <w:rsid w:val="00165BF1"/>
    <w:rsid w:val="001660B4"/>
    <w:rsid w:val="001663F2"/>
    <w:rsid w:val="001665C7"/>
    <w:rsid w:val="001665D6"/>
    <w:rsid w:val="001700C9"/>
    <w:rsid w:val="00170C0E"/>
    <w:rsid w:val="00173C76"/>
    <w:rsid w:val="00174C2A"/>
    <w:rsid w:val="001756F0"/>
    <w:rsid w:val="00175CC1"/>
    <w:rsid w:val="00177916"/>
    <w:rsid w:val="0018097F"/>
    <w:rsid w:val="00182174"/>
    <w:rsid w:val="00182507"/>
    <w:rsid w:val="00182BCA"/>
    <w:rsid w:val="00184593"/>
    <w:rsid w:val="00187255"/>
    <w:rsid w:val="00191DD7"/>
    <w:rsid w:val="00191EA4"/>
    <w:rsid w:val="001934A1"/>
    <w:rsid w:val="001936BC"/>
    <w:rsid w:val="00193767"/>
    <w:rsid w:val="00194B37"/>
    <w:rsid w:val="00194D4C"/>
    <w:rsid w:val="00195C94"/>
    <w:rsid w:val="001964A6"/>
    <w:rsid w:val="0019744B"/>
    <w:rsid w:val="00197666"/>
    <w:rsid w:val="00197CB5"/>
    <w:rsid w:val="001A02B6"/>
    <w:rsid w:val="001A400A"/>
    <w:rsid w:val="001A43FF"/>
    <w:rsid w:val="001A507F"/>
    <w:rsid w:val="001A635C"/>
    <w:rsid w:val="001A6B8B"/>
    <w:rsid w:val="001B00A6"/>
    <w:rsid w:val="001B0861"/>
    <w:rsid w:val="001B1F3F"/>
    <w:rsid w:val="001B1FFC"/>
    <w:rsid w:val="001B4681"/>
    <w:rsid w:val="001B4701"/>
    <w:rsid w:val="001B48A2"/>
    <w:rsid w:val="001B5037"/>
    <w:rsid w:val="001C0035"/>
    <w:rsid w:val="001C161C"/>
    <w:rsid w:val="001C1F5B"/>
    <w:rsid w:val="001C4350"/>
    <w:rsid w:val="001C46B3"/>
    <w:rsid w:val="001C49E2"/>
    <w:rsid w:val="001C4E35"/>
    <w:rsid w:val="001C6796"/>
    <w:rsid w:val="001C679F"/>
    <w:rsid w:val="001C722F"/>
    <w:rsid w:val="001C7EB8"/>
    <w:rsid w:val="001D12A9"/>
    <w:rsid w:val="001D1981"/>
    <w:rsid w:val="001D2056"/>
    <w:rsid w:val="001D23FB"/>
    <w:rsid w:val="001D477D"/>
    <w:rsid w:val="001D52CE"/>
    <w:rsid w:val="001D65A6"/>
    <w:rsid w:val="001D75A1"/>
    <w:rsid w:val="001D7FAD"/>
    <w:rsid w:val="001E0215"/>
    <w:rsid w:val="001E0244"/>
    <w:rsid w:val="001E07FA"/>
    <w:rsid w:val="001E0942"/>
    <w:rsid w:val="001E147B"/>
    <w:rsid w:val="001E1F20"/>
    <w:rsid w:val="001E2E25"/>
    <w:rsid w:val="001E2EAD"/>
    <w:rsid w:val="001E4E18"/>
    <w:rsid w:val="001E4F77"/>
    <w:rsid w:val="001E72E4"/>
    <w:rsid w:val="001E7367"/>
    <w:rsid w:val="001F07E4"/>
    <w:rsid w:val="001F099D"/>
    <w:rsid w:val="001F156C"/>
    <w:rsid w:val="001F174D"/>
    <w:rsid w:val="001F19F7"/>
    <w:rsid w:val="001F1EDF"/>
    <w:rsid w:val="001F27FC"/>
    <w:rsid w:val="001F293E"/>
    <w:rsid w:val="001F47D7"/>
    <w:rsid w:val="001F7294"/>
    <w:rsid w:val="0020173D"/>
    <w:rsid w:val="00201F09"/>
    <w:rsid w:val="00202295"/>
    <w:rsid w:val="00205355"/>
    <w:rsid w:val="0020636B"/>
    <w:rsid w:val="00207951"/>
    <w:rsid w:val="00210178"/>
    <w:rsid w:val="00210AD0"/>
    <w:rsid w:val="00210C93"/>
    <w:rsid w:val="0021165F"/>
    <w:rsid w:val="00212B56"/>
    <w:rsid w:val="00212B94"/>
    <w:rsid w:val="00213725"/>
    <w:rsid w:val="0021454E"/>
    <w:rsid w:val="002145CA"/>
    <w:rsid w:val="00215745"/>
    <w:rsid w:val="00216423"/>
    <w:rsid w:val="00216B64"/>
    <w:rsid w:val="00217E4B"/>
    <w:rsid w:val="00220194"/>
    <w:rsid w:val="00220395"/>
    <w:rsid w:val="002208C2"/>
    <w:rsid w:val="00221266"/>
    <w:rsid w:val="002215EA"/>
    <w:rsid w:val="00221710"/>
    <w:rsid w:val="002225D2"/>
    <w:rsid w:val="0022416C"/>
    <w:rsid w:val="002249AD"/>
    <w:rsid w:val="00225015"/>
    <w:rsid w:val="002255A1"/>
    <w:rsid w:val="0022649B"/>
    <w:rsid w:val="0023145F"/>
    <w:rsid w:val="002335CA"/>
    <w:rsid w:val="00235A5C"/>
    <w:rsid w:val="00235D04"/>
    <w:rsid w:val="00235DB1"/>
    <w:rsid w:val="002366F8"/>
    <w:rsid w:val="00236FF2"/>
    <w:rsid w:val="00237215"/>
    <w:rsid w:val="002379EC"/>
    <w:rsid w:val="00237B92"/>
    <w:rsid w:val="00237C85"/>
    <w:rsid w:val="00240A93"/>
    <w:rsid w:val="00241309"/>
    <w:rsid w:val="00242163"/>
    <w:rsid w:val="00242B6D"/>
    <w:rsid w:val="00243040"/>
    <w:rsid w:val="0024349C"/>
    <w:rsid w:val="00243575"/>
    <w:rsid w:val="002448B2"/>
    <w:rsid w:val="00244AF3"/>
    <w:rsid w:val="002455CE"/>
    <w:rsid w:val="00245999"/>
    <w:rsid w:val="00247270"/>
    <w:rsid w:val="00247A59"/>
    <w:rsid w:val="00250389"/>
    <w:rsid w:val="00250B8E"/>
    <w:rsid w:val="00250F82"/>
    <w:rsid w:val="002510F8"/>
    <w:rsid w:val="0025120A"/>
    <w:rsid w:val="0025200A"/>
    <w:rsid w:val="002527E6"/>
    <w:rsid w:val="00254520"/>
    <w:rsid w:val="0025699F"/>
    <w:rsid w:val="00256A67"/>
    <w:rsid w:val="002573BE"/>
    <w:rsid w:val="00257F99"/>
    <w:rsid w:val="00260AEF"/>
    <w:rsid w:val="002616E7"/>
    <w:rsid w:val="00261F52"/>
    <w:rsid w:val="00262A96"/>
    <w:rsid w:val="00263985"/>
    <w:rsid w:val="00263E7C"/>
    <w:rsid w:val="0026454B"/>
    <w:rsid w:val="00265A85"/>
    <w:rsid w:val="0026623E"/>
    <w:rsid w:val="00266DEE"/>
    <w:rsid w:val="00266FEA"/>
    <w:rsid w:val="00270A21"/>
    <w:rsid w:val="00272128"/>
    <w:rsid w:val="00272677"/>
    <w:rsid w:val="002735E9"/>
    <w:rsid w:val="00273F01"/>
    <w:rsid w:val="00275CB9"/>
    <w:rsid w:val="00277E46"/>
    <w:rsid w:val="00277F2C"/>
    <w:rsid w:val="00280906"/>
    <w:rsid w:val="00280E4F"/>
    <w:rsid w:val="00281BFC"/>
    <w:rsid w:val="00281C07"/>
    <w:rsid w:val="002824C7"/>
    <w:rsid w:val="00282AEB"/>
    <w:rsid w:val="00282D4A"/>
    <w:rsid w:val="00284D8F"/>
    <w:rsid w:val="002862F5"/>
    <w:rsid w:val="00286EC1"/>
    <w:rsid w:val="00287184"/>
    <w:rsid w:val="00290D51"/>
    <w:rsid w:val="002910F4"/>
    <w:rsid w:val="00292D47"/>
    <w:rsid w:val="00294039"/>
    <w:rsid w:val="00294F22"/>
    <w:rsid w:val="002961E5"/>
    <w:rsid w:val="00297152"/>
    <w:rsid w:val="002A03EF"/>
    <w:rsid w:val="002A095B"/>
    <w:rsid w:val="002A0C6F"/>
    <w:rsid w:val="002A1BDE"/>
    <w:rsid w:val="002A21F2"/>
    <w:rsid w:val="002A3A0B"/>
    <w:rsid w:val="002A487D"/>
    <w:rsid w:val="002A4921"/>
    <w:rsid w:val="002A5223"/>
    <w:rsid w:val="002A605D"/>
    <w:rsid w:val="002A6CCD"/>
    <w:rsid w:val="002A6E99"/>
    <w:rsid w:val="002A7D7C"/>
    <w:rsid w:val="002B1794"/>
    <w:rsid w:val="002B1E60"/>
    <w:rsid w:val="002B23C5"/>
    <w:rsid w:val="002B4006"/>
    <w:rsid w:val="002B532F"/>
    <w:rsid w:val="002B5AB9"/>
    <w:rsid w:val="002B5D40"/>
    <w:rsid w:val="002B5EAE"/>
    <w:rsid w:val="002B6354"/>
    <w:rsid w:val="002B7B3A"/>
    <w:rsid w:val="002C0300"/>
    <w:rsid w:val="002C1708"/>
    <w:rsid w:val="002C188C"/>
    <w:rsid w:val="002C2A6F"/>
    <w:rsid w:val="002C3C94"/>
    <w:rsid w:val="002C601F"/>
    <w:rsid w:val="002C7A56"/>
    <w:rsid w:val="002C7F49"/>
    <w:rsid w:val="002D309A"/>
    <w:rsid w:val="002D3705"/>
    <w:rsid w:val="002D3D11"/>
    <w:rsid w:val="002D40DE"/>
    <w:rsid w:val="002D4615"/>
    <w:rsid w:val="002D485E"/>
    <w:rsid w:val="002D5331"/>
    <w:rsid w:val="002D5FD2"/>
    <w:rsid w:val="002D6ACC"/>
    <w:rsid w:val="002D77EB"/>
    <w:rsid w:val="002D7DBC"/>
    <w:rsid w:val="002E14B0"/>
    <w:rsid w:val="002E203C"/>
    <w:rsid w:val="002E34B1"/>
    <w:rsid w:val="002E3D5C"/>
    <w:rsid w:val="002E41CA"/>
    <w:rsid w:val="002E449E"/>
    <w:rsid w:val="002E4790"/>
    <w:rsid w:val="002E485C"/>
    <w:rsid w:val="002E72A3"/>
    <w:rsid w:val="002F0026"/>
    <w:rsid w:val="002F0352"/>
    <w:rsid w:val="002F05A8"/>
    <w:rsid w:val="002F1D50"/>
    <w:rsid w:val="002F24AC"/>
    <w:rsid w:val="002F2B83"/>
    <w:rsid w:val="002F35E3"/>
    <w:rsid w:val="002F44C4"/>
    <w:rsid w:val="002F4C3B"/>
    <w:rsid w:val="002F6D09"/>
    <w:rsid w:val="002F72CE"/>
    <w:rsid w:val="002F79B2"/>
    <w:rsid w:val="003007F5"/>
    <w:rsid w:val="003011CD"/>
    <w:rsid w:val="003022E3"/>
    <w:rsid w:val="0030274B"/>
    <w:rsid w:val="003033DE"/>
    <w:rsid w:val="00304015"/>
    <w:rsid w:val="00304229"/>
    <w:rsid w:val="00304702"/>
    <w:rsid w:val="00305117"/>
    <w:rsid w:val="00305877"/>
    <w:rsid w:val="00307255"/>
    <w:rsid w:val="00307876"/>
    <w:rsid w:val="0031043A"/>
    <w:rsid w:val="00311AA0"/>
    <w:rsid w:val="003120F4"/>
    <w:rsid w:val="00312747"/>
    <w:rsid w:val="00316E5F"/>
    <w:rsid w:val="0031728E"/>
    <w:rsid w:val="003173E7"/>
    <w:rsid w:val="00317841"/>
    <w:rsid w:val="0032083C"/>
    <w:rsid w:val="00321CAB"/>
    <w:rsid w:val="00321EA1"/>
    <w:rsid w:val="00322BB2"/>
    <w:rsid w:val="00322FC0"/>
    <w:rsid w:val="00323455"/>
    <w:rsid w:val="00323541"/>
    <w:rsid w:val="00323674"/>
    <w:rsid w:val="00324B51"/>
    <w:rsid w:val="00325DA1"/>
    <w:rsid w:val="003263C3"/>
    <w:rsid w:val="00326EC1"/>
    <w:rsid w:val="00327CB3"/>
    <w:rsid w:val="00330582"/>
    <w:rsid w:val="003317C9"/>
    <w:rsid w:val="0033249E"/>
    <w:rsid w:val="0033327F"/>
    <w:rsid w:val="003336A8"/>
    <w:rsid w:val="003347E1"/>
    <w:rsid w:val="003349A4"/>
    <w:rsid w:val="00336AA2"/>
    <w:rsid w:val="00336EE1"/>
    <w:rsid w:val="00337C0C"/>
    <w:rsid w:val="0034052D"/>
    <w:rsid w:val="00341D5B"/>
    <w:rsid w:val="0034222F"/>
    <w:rsid w:val="00342236"/>
    <w:rsid w:val="00342421"/>
    <w:rsid w:val="00342AAC"/>
    <w:rsid w:val="00343A7F"/>
    <w:rsid w:val="00343E24"/>
    <w:rsid w:val="00344EB7"/>
    <w:rsid w:val="003453C0"/>
    <w:rsid w:val="0034645C"/>
    <w:rsid w:val="00347174"/>
    <w:rsid w:val="0035285E"/>
    <w:rsid w:val="00354849"/>
    <w:rsid w:val="00356853"/>
    <w:rsid w:val="00356958"/>
    <w:rsid w:val="00356B88"/>
    <w:rsid w:val="00357D9B"/>
    <w:rsid w:val="003610DE"/>
    <w:rsid w:val="00361DEC"/>
    <w:rsid w:val="0036316D"/>
    <w:rsid w:val="00364DC3"/>
    <w:rsid w:val="0036567B"/>
    <w:rsid w:val="003666D0"/>
    <w:rsid w:val="0036674E"/>
    <w:rsid w:val="00366C73"/>
    <w:rsid w:val="0036737E"/>
    <w:rsid w:val="00370747"/>
    <w:rsid w:val="00370A03"/>
    <w:rsid w:val="00371202"/>
    <w:rsid w:val="003715E4"/>
    <w:rsid w:val="00372BB0"/>
    <w:rsid w:val="00373DAF"/>
    <w:rsid w:val="00375C81"/>
    <w:rsid w:val="00375FC0"/>
    <w:rsid w:val="00376AAE"/>
    <w:rsid w:val="00377ECC"/>
    <w:rsid w:val="00380EAB"/>
    <w:rsid w:val="003820DE"/>
    <w:rsid w:val="0038296A"/>
    <w:rsid w:val="003847A5"/>
    <w:rsid w:val="003869A2"/>
    <w:rsid w:val="0039285B"/>
    <w:rsid w:val="00392A0D"/>
    <w:rsid w:val="003945CB"/>
    <w:rsid w:val="003955AB"/>
    <w:rsid w:val="00395B0D"/>
    <w:rsid w:val="00396ECE"/>
    <w:rsid w:val="00397021"/>
    <w:rsid w:val="003A01AD"/>
    <w:rsid w:val="003A0F2D"/>
    <w:rsid w:val="003A1FCD"/>
    <w:rsid w:val="003A20C4"/>
    <w:rsid w:val="003A2F20"/>
    <w:rsid w:val="003A31E2"/>
    <w:rsid w:val="003A36B9"/>
    <w:rsid w:val="003A446A"/>
    <w:rsid w:val="003A46A4"/>
    <w:rsid w:val="003A4B88"/>
    <w:rsid w:val="003A513A"/>
    <w:rsid w:val="003A58C0"/>
    <w:rsid w:val="003A7770"/>
    <w:rsid w:val="003B04D9"/>
    <w:rsid w:val="003B0F3F"/>
    <w:rsid w:val="003B20CD"/>
    <w:rsid w:val="003B2896"/>
    <w:rsid w:val="003B307F"/>
    <w:rsid w:val="003B4B1B"/>
    <w:rsid w:val="003B583A"/>
    <w:rsid w:val="003B68A0"/>
    <w:rsid w:val="003B735D"/>
    <w:rsid w:val="003C1C6D"/>
    <w:rsid w:val="003C1F34"/>
    <w:rsid w:val="003C366D"/>
    <w:rsid w:val="003C3707"/>
    <w:rsid w:val="003C46AE"/>
    <w:rsid w:val="003C51B3"/>
    <w:rsid w:val="003C558E"/>
    <w:rsid w:val="003C5BE6"/>
    <w:rsid w:val="003C5CEA"/>
    <w:rsid w:val="003C6115"/>
    <w:rsid w:val="003C7817"/>
    <w:rsid w:val="003D0231"/>
    <w:rsid w:val="003D0896"/>
    <w:rsid w:val="003D15EA"/>
    <w:rsid w:val="003D163A"/>
    <w:rsid w:val="003D2328"/>
    <w:rsid w:val="003D2344"/>
    <w:rsid w:val="003D2397"/>
    <w:rsid w:val="003D291A"/>
    <w:rsid w:val="003D2FFC"/>
    <w:rsid w:val="003D3890"/>
    <w:rsid w:val="003D3B67"/>
    <w:rsid w:val="003D3FD8"/>
    <w:rsid w:val="003D424E"/>
    <w:rsid w:val="003D5687"/>
    <w:rsid w:val="003D5AF6"/>
    <w:rsid w:val="003D5BB4"/>
    <w:rsid w:val="003D5D77"/>
    <w:rsid w:val="003D79B7"/>
    <w:rsid w:val="003E0984"/>
    <w:rsid w:val="003E0E29"/>
    <w:rsid w:val="003E1B91"/>
    <w:rsid w:val="003E25D2"/>
    <w:rsid w:val="003E5443"/>
    <w:rsid w:val="003E5B83"/>
    <w:rsid w:val="003E5D25"/>
    <w:rsid w:val="003E726E"/>
    <w:rsid w:val="003E76DB"/>
    <w:rsid w:val="003E7B7A"/>
    <w:rsid w:val="003F0A9A"/>
    <w:rsid w:val="003F0B56"/>
    <w:rsid w:val="003F1260"/>
    <w:rsid w:val="003F1486"/>
    <w:rsid w:val="003F20F6"/>
    <w:rsid w:val="003F2226"/>
    <w:rsid w:val="003F2BA1"/>
    <w:rsid w:val="003F3714"/>
    <w:rsid w:val="003F3B07"/>
    <w:rsid w:val="003F3FFF"/>
    <w:rsid w:val="003F42DE"/>
    <w:rsid w:val="003F4400"/>
    <w:rsid w:val="003F49BF"/>
    <w:rsid w:val="003F540E"/>
    <w:rsid w:val="003F6330"/>
    <w:rsid w:val="003F6575"/>
    <w:rsid w:val="003F7B58"/>
    <w:rsid w:val="00402606"/>
    <w:rsid w:val="00403131"/>
    <w:rsid w:val="0040347E"/>
    <w:rsid w:val="00403D37"/>
    <w:rsid w:val="00403EA3"/>
    <w:rsid w:val="00404CE9"/>
    <w:rsid w:val="00404EEF"/>
    <w:rsid w:val="00405624"/>
    <w:rsid w:val="00405A89"/>
    <w:rsid w:val="0040600D"/>
    <w:rsid w:val="00410093"/>
    <w:rsid w:val="00410928"/>
    <w:rsid w:val="00411651"/>
    <w:rsid w:val="0041294F"/>
    <w:rsid w:val="00412D95"/>
    <w:rsid w:val="00412F02"/>
    <w:rsid w:val="004143B0"/>
    <w:rsid w:val="00414DE5"/>
    <w:rsid w:val="00414F59"/>
    <w:rsid w:val="0041558C"/>
    <w:rsid w:val="00415A96"/>
    <w:rsid w:val="00415F89"/>
    <w:rsid w:val="00416F69"/>
    <w:rsid w:val="00417006"/>
    <w:rsid w:val="004170CC"/>
    <w:rsid w:val="00417303"/>
    <w:rsid w:val="00417475"/>
    <w:rsid w:val="00417A4C"/>
    <w:rsid w:val="00417F2C"/>
    <w:rsid w:val="0042022F"/>
    <w:rsid w:val="00420BEC"/>
    <w:rsid w:val="00421693"/>
    <w:rsid w:val="00421D36"/>
    <w:rsid w:val="00422C32"/>
    <w:rsid w:val="00423078"/>
    <w:rsid w:val="004232AC"/>
    <w:rsid w:val="00423863"/>
    <w:rsid w:val="00424C38"/>
    <w:rsid w:val="0042569D"/>
    <w:rsid w:val="00425D97"/>
    <w:rsid w:val="00430423"/>
    <w:rsid w:val="00430617"/>
    <w:rsid w:val="00430C84"/>
    <w:rsid w:val="00430D0B"/>
    <w:rsid w:val="00431A1E"/>
    <w:rsid w:val="00432065"/>
    <w:rsid w:val="004326FB"/>
    <w:rsid w:val="00432F32"/>
    <w:rsid w:val="00434EA9"/>
    <w:rsid w:val="00436B85"/>
    <w:rsid w:val="0043768B"/>
    <w:rsid w:val="00437AB6"/>
    <w:rsid w:val="00437E91"/>
    <w:rsid w:val="0044185E"/>
    <w:rsid w:val="00441EEB"/>
    <w:rsid w:val="00442121"/>
    <w:rsid w:val="00442515"/>
    <w:rsid w:val="00442E30"/>
    <w:rsid w:val="00444AD3"/>
    <w:rsid w:val="00446C1F"/>
    <w:rsid w:val="00450168"/>
    <w:rsid w:val="00450995"/>
    <w:rsid w:val="00452233"/>
    <w:rsid w:val="00452C7D"/>
    <w:rsid w:val="00454460"/>
    <w:rsid w:val="00454B7F"/>
    <w:rsid w:val="0045575A"/>
    <w:rsid w:val="00456DCF"/>
    <w:rsid w:val="00457872"/>
    <w:rsid w:val="00457FEF"/>
    <w:rsid w:val="00460683"/>
    <w:rsid w:val="00461640"/>
    <w:rsid w:val="00461F7F"/>
    <w:rsid w:val="00462D5B"/>
    <w:rsid w:val="004630A9"/>
    <w:rsid w:val="00463B3C"/>
    <w:rsid w:val="00465536"/>
    <w:rsid w:val="004662DD"/>
    <w:rsid w:val="004701DE"/>
    <w:rsid w:val="00470799"/>
    <w:rsid w:val="00471FD1"/>
    <w:rsid w:val="0047317B"/>
    <w:rsid w:val="00473938"/>
    <w:rsid w:val="00473D3C"/>
    <w:rsid w:val="0047411F"/>
    <w:rsid w:val="004741B0"/>
    <w:rsid w:val="004743CE"/>
    <w:rsid w:val="00474553"/>
    <w:rsid w:val="0047527C"/>
    <w:rsid w:val="00476D23"/>
    <w:rsid w:val="0048005E"/>
    <w:rsid w:val="00480739"/>
    <w:rsid w:val="0048073C"/>
    <w:rsid w:val="0048132F"/>
    <w:rsid w:val="00481439"/>
    <w:rsid w:val="0048179E"/>
    <w:rsid w:val="0048189D"/>
    <w:rsid w:val="004820C3"/>
    <w:rsid w:val="004822B4"/>
    <w:rsid w:val="0048442C"/>
    <w:rsid w:val="0048539E"/>
    <w:rsid w:val="00485513"/>
    <w:rsid w:val="00486833"/>
    <w:rsid w:val="00487CC4"/>
    <w:rsid w:val="0049040C"/>
    <w:rsid w:val="004907C5"/>
    <w:rsid w:val="004915C1"/>
    <w:rsid w:val="00491B4C"/>
    <w:rsid w:val="00491C20"/>
    <w:rsid w:val="00491E97"/>
    <w:rsid w:val="004929A3"/>
    <w:rsid w:val="00492ED0"/>
    <w:rsid w:val="004933CE"/>
    <w:rsid w:val="00493DA2"/>
    <w:rsid w:val="00494E7A"/>
    <w:rsid w:val="00495AF6"/>
    <w:rsid w:val="00495EEE"/>
    <w:rsid w:val="004968EA"/>
    <w:rsid w:val="0049721F"/>
    <w:rsid w:val="00497F9B"/>
    <w:rsid w:val="004A0D35"/>
    <w:rsid w:val="004A223E"/>
    <w:rsid w:val="004A2FF9"/>
    <w:rsid w:val="004A301B"/>
    <w:rsid w:val="004A4BB3"/>
    <w:rsid w:val="004A4C93"/>
    <w:rsid w:val="004A4CA8"/>
    <w:rsid w:val="004A5A7D"/>
    <w:rsid w:val="004A6933"/>
    <w:rsid w:val="004B0AA2"/>
    <w:rsid w:val="004B0E67"/>
    <w:rsid w:val="004B2720"/>
    <w:rsid w:val="004B2A94"/>
    <w:rsid w:val="004B41DC"/>
    <w:rsid w:val="004B42CA"/>
    <w:rsid w:val="004B451E"/>
    <w:rsid w:val="004B506B"/>
    <w:rsid w:val="004B5CD4"/>
    <w:rsid w:val="004B68DF"/>
    <w:rsid w:val="004B6CB8"/>
    <w:rsid w:val="004B7D2E"/>
    <w:rsid w:val="004B7D2F"/>
    <w:rsid w:val="004B7EEC"/>
    <w:rsid w:val="004C0AC9"/>
    <w:rsid w:val="004C18CF"/>
    <w:rsid w:val="004C1BBB"/>
    <w:rsid w:val="004C1C64"/>
    <w:rsid w:val="004C2D94"/>
    <w:rsid w:val="004C2F02"/>
    <w:rsid w:val="004C31C0"/>
    <w:rsid w:val="004C4EE5"/>
    <w:rsid w:val="004C6836"/>
    <w:rsid w:val="004C7FAE"/>
    <w:rsid w:val="004D0FC5"/>
    <w:rsid w:val="004D1369"/>
    <w:rsid w:val="004D185B"/>
    <w:rsid w:val="004D24E2"/>
    <w:rsid w:val="004D3BB8"/>
    <w:rsid w:val="004D3C5A"/>
    <w:rsid w:val="004D422E"/>
    <w:rsid w:val="004D4569"/>
    <w:rsid w:val="004D45AF"/>
    <w:rsid w:val="004D4866"/>
    <w:rsid w:val="004D48EF"/>
    <w:rsid w:val="004D4EE0"/>
    <w:rsid w:val="004D58CB"/>
    <w:rsid w:val="004D5A84"/>
    <w:rsid w:val="004D710F"/>
    <w:rsid w:val="004D7272"/>
    <w:rsid w:val="004E008F"/>
    <w:rsid w:val="004E3385"/>
    <w:rsid w:val="004E360B"/>
    <w:rsid w:val="004E360C"/>
    <w:rsid w:val="004E6267"/>
    <w:rsid w:val="004E7521"/>
    <w:rsid w:val="004E7D2D"/>
    <w:rsid w:val="004F119A"/>
    <w:rsid w:val="004F2E19"/>
    <w:rsid w:val="004F317B"/>
    <w:rsid w:val="004F4302"/>
    <w:rsid w:val="004F4D12"/>
    <w:rsid w:val="004F5A4A"/>
    <w:rsid w:val="004F6128"/>
    <w:rsid w:val="004F6B23"/>
    <w:rsid w:val="004F6F6E"/>
    <w:rsid w:val="00502161"/>
    <w:rsid w:val="00502F83"/>
    <w:rsid w:val="0050443C"/>
    <w:rsid w:val="00504C48"/>
    <w:rsid w:val="005073C2"/>
    <w:rsid w:val="00507F0D"/>
    <w:rsid w:val="005102CA"/>
    <w:rsid w:val="00510CFA"/>
    <w:rsid w:val="00511D81"/>
    <w:rsid w:val="00512705"/>
    <w:rsid w:val="00512F88"/>
    <w:rsid w:val="00514615"/>
    <w:rsid w:val="005149E5"/>
    <w:rsid w:val="005158E2"/>
    <w:rsid w:val="005159AF"/>
    <w:rsid w:val="00516D0F"/>
    <w:rsid w:val="005173A1"/>
    <w:rsid w:val="00517B99"/>
    <w:rsid w:val="0052071F"/>
    <w:rsid w:val="00520D53"/>
    <w:rsid w:val="00520F6E"/>
    <w:rsid w:val="005212FC"/>
    <w:rsid w:val="00521B60"/>
    <w:rsid w:val="00523279"/>
    <w:rsid w:val="0052498A"/>
    <w:rsid w:val="0052513C"/>
    <w:rsid w:val="00530361"/>
    <w:rsid w:val="00530A81"/>
    <w:rsid w:val="00532B7A"/>
    <w:rsid w:val="00532CB8"/>
    <w:rsid w:val="005337CC"/>
    <w:rsid w:val="00533B0C"/>
    <w:rsid w:val="00534998"/>
    <w:rsid w:val="00534B42"/>
    <w:rsid w:val="005350B3"/>
    <w:rsid w:val="00535511"/>
    <w:rsid w:val="00535556"/>
    <w:rsid w:val="00537925"/>
    <w:rsid w:val="005405CA"/>
    <w:rsid w:val="0054082F"/>
    <w:rsid w:val="005423ED"/>
    <w:rsid w:val="005429D0"/>
    <w:rsid w:val="00544283"/>
    <w:rsid w:val="00544CE4"/>
    <w:rsid w:val="00546FD3"/>
    <w:rsid w:val="005501A9"/>
    <w:rsid w:val="0055059F"/>
    <w:rsid w:val="00550EB6"/>
    <w:rsid w:val="005527A5"/>
    <w:rsid w:val="00553065"/>
    <w:rsid w:val="00553258"/>
    <w:rsid w:val="0055402F"/>
    <w:rsid w:val="0055404E"/>
    <w:rsid w:val="0055409F"/>
    <w:rsid w:val="00554795"/>
    <w:rsid w:val="00554F57"/>
    <w:rsid w:val="0055540A"/>
    <w:rsid w:val="00555BB1"/>
    <w:rsid w:val="00555C91"/>
    <w:rsid w:val="0055634A"/>
    <w:rsid w:val="0055668C"/>
    <w:rsid w:val="00560E56"/>
    <w:rsid w:val="0056101D"/>
    <w:rsid w:val="00561021"/>
    <w:rsid w:val="00561B93"/>
    <w:rsid w:val="00561E79"/>
    <w:rsid w:val="00561EB6"/>
    <w:rsid w:val="005624E3"/>
    <w:rsid w:val="005626E6"/>
    <w:rsid w:val="00562BB3"/>
    <w:rsid w:val="0056547E"/>
    <w:rsid w:val="00566D01"/>
    <w:rsid w:val="00567CAC"/>
    <w:rsid w:val="00570595"/>
    <w:rsid w:val="00570A3C"/>
    <w:rsid w:val="00570C9D"/>
    <w:rsid w:val="005736C8"/>
    <w:rsid w:val="00573A22"/>
    <w:rsid w:val="00573ED7"/>
    <w:rsid w:val="005740E1"/>
    <w:rsid w:val="00575674"/>
    <w:rsid w:val="00575D83"/>
    <w:rsid w:val="0057651D"/>
    <w:rsid w:val="00576AF3"/>
    <w:rsid w:val="005774B2"/>
    <w:rsid w:val="00580706"/>
    <w:rsid w:val="00580CB5"/>
    <w:rsid w:val="00580E25"/>
    <w:rsid w:val="00580ED1"/>
    <w:rsid w:val="00581ABA"/>
    <w:rsid w:val="00581ABE"/>
    <w:rsid w:val="00581FBD"/>
    <w:rsid w:val="00583093"/>
    <w:rsid w:val="005835AA"/>
    <w:rsid w:val="00583813"/>
    <w:rsid w:val="00583F15"/>
    <w:rsid w:val="0058598C"/>
    <w:rsid w:val="00585BD9"/>
    <w:rsid w:val="00585DE0"/>
    <w:rsid w:val="0058605A"/>
    <w:rsid w:val="00587248"/>
    <w:rsid w:val="00587740"/>
    <w:rsid w:val="005879E6"/>
    <w:rsid w:val="00590B96"/>
    <w:rsid w:val="0059103B"/>
    <w:rsid w:val="00592FCD"/>
    <w:rsid w:val="0059536D"/>
    <w:rsid w:val="0059753A"/>
    <w:rsid w:val="0059770E"/>
    <w:rsid w:val="0059781A"/>
    <w:rsid w:val="005979FD"/>
    <w:rsid w:val="00597BC0"/>
    <w:rsid w:val="00597F5A"/>
    <w:rsid w:val="005A0A41"/>
    <w:rsid w:val="005A2BD8"/>
    <w:rsid w:val="005A331D"/>
    <w:rsid w:val="005A4722"/>
    <w:rsid w:val="005A65E5"/>
    <w:rsid w:val="005A6DF9"/>
    <w:rsid w:val="005A6F55"/>
    <w:rsid w:val="005A7003"/>
    <w:rsid w:val="005A71E4"/>
    <w:rsid w:val="005A7434"/>
    <w:rsid w:val="005A7606"/>
    <w:rsid w:val="005B03D6"/>
    <w:rsid w:val="005B05F0"/>
    <w:rsid w:val="005B07A3"/>
    <w:rsid w:val="005B1D1F"/>
    <w:rsid w:val="005B31BA"/>
    <w:rsid w:val="005B3346"/>
    <w:rsid w:val="005B343B"/>
    <w:rsid w:val="005B372D"/>
    <w:rsid w:val="005B3EFD"/>
    <w:rsid w:val="005B42D7"/>
    <w:rsid w:val="005B46F1"/>
    <w:rsid w:val="005B5570"/>
    <w:rsid w:val="005B558B"/>
    <w:rsid w:val="005B660B"/>
    <w:rsid w:val="005B7E52"/>
    <w:rsid w:val="005C14DA"/>
    <w:rsid w:val="005C1627"/>
    <w:rsid w:val="005C4C8E"/>
    <w:rsid w:val="005C597A"/>
    <w:rsid w:val="005C5ABF"/>
    <w:rsid w:val="005C6626"/>
    <w:rsid w:val="005C72CC"/>
    <w:rsid w:val="005C781C"/>
    <w:rsid w:val="005C789E"/>
    <w:rsid w:val="005D011A"/>
    <w:rsid w:val="005D037D"/>
    <w:rsid w:val="005D112B"/>
    <w:rsid w:val="005D216C"/>
    <w:rsid w:val="005D3307"/>
    <w:rsid w:val="005D3C44"/>
    <w:rsid w:val="005D3D53"/>
    <w:rsid w:val="005D474A"/>
    <w:rsid w:val="005D4859"/>
    <w:rsid w:val="005D5F91"/>
    <w:rsid w:val="005D7E00"/>
    <w:rsid w:val="005E12F1"/>
    <w:rsid w:val="005E3609"/>
    <w:rsid w:val="005E408E"/>
    <w:rsid w:val="005E490C"/>
    <w:rsid w:val="005E5311"/>
    <w:rsid w:val="005E593D"/>
    <w:rsid w:val="005E59F9"/>
    <w:rsid w:val="005E622B"/>
    <w:rsid w:val="005F04D8"/>
    <w:rsid w:val="005F1648"/>
    <w:rsid w:val="005F211D"/>
    <w:rsid w:val="005F2537"/>
    <w:rsid w:val="005F4AF2"/>
    <w:rsid w:val="005F5C3E"/>
    <w:rsid w:val="005F5F02"/>
    <w:rsid w:val="005F60FA"/>
    <w:rsid w:val="005F6945"/>
    <w:rsid w:val="005F7786"/>
    <w:rsid w:val="005F795B"/>
    <w:rsid w:val="005F7FEA"/>
    <w:rsid w:val="0060011C"/>
    <w:rsid w:val="006006CE"/>
    <w:rsid w:val="00601BEB"/>
    <w:rsid w:val="00603920"/>
    <w:rsid w:val="006041AE"/>
    <w:rsid w:val="0060438F"/>
    <w:rsid w:val="006055F6"/>
    <w:rsid w:val="0060570F"/>
    <w:rsid w:val="006060EB"/>
    <w:rsid w:val="00606104"/>
    <w:rsid w:val="00607108"/>
    <w:rsid w:val="0060728C"/>
    <w:rsid w:val="006117BA"/>
    <w:rsid w:val="006118B9"/>
    <w:rsid w:val="006119E3"/>
    <w:rsid w:val="00612814"/>
    <w:rsid w:val="00613380"/>
    <w:rsid w:val="0061454B"/>
    <w:rsid w:val="006151EA"/>
    <w:rsid w:val="00616A4E"/>
    <w:rsid w:val="00616E3F"/>
    <w:rsid w:val="00621711"/>
    <w:rsid w:val="00624627"/>
    <w:rsid w:val="006248AE"/>
    <w:rsid w:val="00624A17"/>
    <w:rsid w:val="00626A3B"/>
    <w:rsid w:val="00626F5D"/>
    <w:rsid w:val="006279BE"/>
    <w:rsid w:val="00630E6F"/>
    <w:rsid w:val="00631B08"/>
    <w:rsid w:val="00631B52"/>
    <w:rsid w:val="00631C76"/>
    <w:rsid w:val="0063236B"/>
    <w:rsid w:val="00632D8C"/>
    <w:rsid w:val="00633004"/>
    <w:rsid w:val="00634C4E"/>
    <w:rsid w:val="00634C67"/>
    <w:rsid w:val="006352FA"/>
    <w:rsid w:val="0063545F"/>
    <w:rsid w:val="006357A8"/>
    <w:rsid w:val="006364AB"/>
    <w:rsid w:val="00636C03"/>
    <w:rsid w:val="00637FE1"/>
    <w:rsid w:val="0064067C"/>
    <w:rsid w:val="00640C06"/>
    <w:rsid w:val="0064140E"/>
    <w:rsid w:val="00641529"/>
    <w:rsid w:val="00641F9C"/>
    <w:rsid w:val="006423D7"/>
    <w:rsid w:val="00642882"/>
    <w:rsid w:val="00644583"/>
    <w:rsid w:val="00645E5D"/>
    <w:rsid w:val="0064718E"/>
    <w:rsid w:val="00650468"/>
    <w:rsid w:val="006515F3"/>
    <w:rsid w:val="00652FA6"/>
    <w:rsid w:val="006539C8"/>
    <w:rsid w:val="006542D6"/>
    <w:rsid w:val="0065647D"/>
    <w:rsid w:val="006569EE"/>
    <w:rsid w:val="00660C33"/>
    <w:rsid w:val="00662098"/>
    <w:rsid w:val="0066281E"/>
    <w:rsid w:val="00664329"/>
    <w:rsid w:val="006655F9"/>
    <w:rsid w:val="006664B4"/>
    <w:rsid w:val="0066767A"/>
    <w:rsid w:val="006715F4"/>
    <w:rsid w:val="00672975"/>
    <w:rsid w:val="00673C84"/>
    <w:rsid w:val="006746B2"/>
    <w:rsid w:val="0067498E"/>
    <w:rsid w:val="00674B9E"/>
    <w:rsid w:val="00676175"/>
    <w:rsid w:val="00676BB4"/>
    <w:rsid w:val="00677314"/>
    <w:rsid w:val="006775A3"/>
    <w:rsid w:val="00677779"/>
    <w:rsid w:val="00677A2D"/>
    <w:rsid w:val="00680400"/>
    <w:rsid w:val="00680654"/>
    <w:rsid w:val="006806BD"/>
    <w:rsid w:val="006812AE"/>
    <w:rsid w:val="0068190C"/>
    <w:rsid w:val="00681C10"/>
    <w:rsid w:val="00682503"/>
    <w:rsid w:val="006837E7"/>
    <w:rsid w:val="00683E7C"/>
    <w:rsid w:val="0068418E"/>
    <w:rsid w:val="0068482F"/>
    <w:rsid w:val="00685302"/>
    <w:rsid w:val="00685637"/>
    <w:rsid w:val="00686586"/>
    <w:rsid w:val="00690F83"/>
    <w:rsid w:val="00691A0D"/>
    <w:rsid w:val="0069221C"/>
    <w:rsid w:val="00693EB9"/>
    <w:rsid w:val="00696184"/>
    <w:rsid w:val="006961BE"/>
    <w:rsid w:val="00696220"/>
    <w:rsid w:val="00696382"/>
    <w:rsid w:val="00696B03"/>
    <w:rsid w:val="00696C6A"/>
    <w:rsid w:val="00696FF8"/>
    <w:rsid w:val="006975C7"/>
    <w:rsid w:val="00697CA2"/>
    <w:rsid w:val="006A00F2"/>
    <w:rsid w:val="006A0DEB"/>
    <w:rsid w:val="006A0E81"/>
    <w:rsid w:val="006A1BF4"/>
    <w:rsid w:val="006A2527"/>
    <w:rsid w:val="006A3805"/>
    <w:rsid w:val="006A498E"/>
    <w:rsid w:val="006A5CC5"/>
    <w:rsid w:val="006A5EA6"/>
    <w:rsid w:val="006A6062"/>
    <w:rsid w:val="006A6CE2"/>
    <w:rsid w:val="006A7042"/>
    <w:rsid w:val="006A786C"/>
    <w:rsid w:val="006A7E04"/>
    <w:rsid w:val="006B2CC6"/>
    <w:rsid w:val="006B397D"/>
    <w:rsid w:val="006B405C"/>
    <w:rsid w:val="006B48E0"/>
    <w:rsid w:val="006C14E0"/>
    <w:rsid w:val="006C14F3"/>
    <w:rsid w:val="006C37B2"/>
    <w:rsid w:val="006C4AC9"/>
    <w:rsid w:val="006C4C37"/>
    <w:rsid w:val="006C4D9A"/>
    <w:rsid w:val="006C5AAD"/>
    <w:rsid w:val="006C675E"/>
    <w:rsid w:val="006C676B"/>
    <w:rsid w:val="006C6DB5"/>
    <w:rsid w:val="006C7692"/>
    <w:rsid w:val="006C7D16"/>
    <w:rsid w:val="006D11C2"/>
    <w:rsid w:val="006D2CBA"/>
    <w:rsid w:val="006D330A"/>
    <w:rsid w:val="006D36EE"/>
    <w:rsid w:val="006D400F"/>
    <w:rsid w:val="006D458B"/>
    <w:rsid w:val="006D5F91"/>
    <w:rsid w:val="006D61E9"/>
    <w:rsid w:val="006D67DB"/>
    <w:rsid w:val="006D7F6D"/>
    <w:rsid w:val="006DD0AD"/>
    <w:rsid w:val="006E0FF8"/>
    <w:rsid w:val="006E1036"/>
    <w:rsid w:val="006E1F03"/>
    <w:rsid w:val="006E24EB"/>
    <w:rsid w:val="006E317B"/>
    <w:rsid w:val="006E360B"/>
    <w:rsid w:val="006E437F"/>
    <w:rsid w:val="006E4D89"/>
    <w:rsid w:val="006E6482"/>
    <w:rsid w:val="006E6D1F"/>
    <w:rsid w:val="006E72C4"/>
    <w:rsid w:val="006F0805"/>
    <w:rsid w:val="006F08AF"/>
    <w:rsid w:val="006F0CED"/>
    <w:rsid w:val="006F11E3"/>
    <w:rsid w:val="006F161F"/>
    <w:rsid w:val="006F4823"/>
    <w:rsid w:val="006F4B86"/>
    <w:rsid w:val="006F4F74"/>
    <w:rsid w:val="006F4FBE"/>
    <w:rsid w:val="006F5212"/>
    <w:rsid w:val="006F547E"/>
    <w:rsid w:val="006F5CA2"/>
    <w:rsid w:val="006F648C"/>
    <w:rsid w:val="007007C4"/>
    <w:rsid w:val="00700980"/>
    <w:rsid w:val="00700F35"/>
    <w:rsid w:val="00701C82"/>
    <w:rsid w:val="00702106"/>
    <w:rsid w:val="007026F8"/>
    <w:rsid w:val="007044F0"/>
    <w:rsid w:val="007055FC"/>
    <w:rsid w:val="007063FA"/>
    <w:rsid w:val="00706518"/>
    <w:rsid w:val="00707228"/>
    <w:rsid w:val="00707EEF"/>
    <w:rsid w:val="0071055B"/>
    <w:rsid w:val="00710A49"/>
    <w:rsid w:val="00711780"/>
    <w:rsid w:val="00711962"/>
    <w:rsid w:val="00712A0B"/>
    <w:rsid w:val="0071374D"/>
    <w:rsid w:val="007138E0"/>
    <w:rsid w:val="00713978"/>
    <w:rsid w:val="007144C7"/>
    <w:rsid w:val="00715430"/>
    <w:rsid w:val="00715AEA"/>
    <w:rsid w:val="00717B9F"/>
    <w:rsid w:val="00717C6E"/>
    <w:rsid w:val="00717D9B"/>
    <w:rsid w:val="007204DD"/>
    <w:rsid w:val="007204F1"/>
    <w:rsid w:val="007222CE"/>
    <w:rsid w:val="00722A62"/>
    <w:rsid w:val="0072318E"/>
    <w:rsid w:val="007231FC"/>
    <w:rsid w:val="00723979"/>
    <w:rsid w:val="00723BB8"/>
    <w:rsid w:val="00723D77"/>
    <w:rsid w:val="00723D8B"/>
    <w:rsid w:val="00725EAA"/>
    <w:rsid w:val="00726253"/>
    <w:rsid w:val="00726EC4"/>
    <w:rsid w:val="00727A43"/>
    <w:rsid w:val="007303BA"/>
    <w:rsid w:val="007313B7"/>
    <w:rsid w:val="0073229E"/>
    <w:rsid w:val="00732741"/>
    <w:rsid w:val="00732E98"/>
    <w:rsid w:val="00733444"/>
    <w:rsid w:val="00733816"/>
    <w:rsid w:val="0073385A"/>
    <w:rsid w:val="00734504"/>
    <w:rsid w:val="007347AF"/>
    <w:rsid w:val="007348E8"/>
    <w:rsid w:val="00735A02"/>
    <w:rsid w:val="007362DA"/>
    <w:rsid w:val="00740EF1"/>
    <w:rsid w:val="00741618"/>
    <w:rsid w:val="00741FF4"/>
    <w:rsid w:val="0074208A"/>
    <w:rsid w:val="007427AC"/>
    <w:rsid w:val="0074358B"/>
    <w:rsid w:val="00744F38"/>
    <w:rsid w:val="007460F4"/>
    <w:rsid w:val="007462CE"/>
    <w:rsid w:val="00747940"/>
    <w:rsid w:val="00752DB7"/>
    <w:rsid w:val="007530B9"/>
    <w:rsid w:val="00754DA8"/>
    <w:rsid w:val="00754EDD"/>
    <w:rsid w:val="0075509A"/>
    <w:rsid w:val="007555EB"/>
    <w:rsid w:val="00755BEC"/>
    <w:rsid w:val="00756486"/>
    <w:rsid w:val="007602B5"/>
    <w:rsid w:val="00760995"/>
    <w:rsid w:val="00760AC8"/>
    <w:rsid w:val="007620F5"/>
    <w:rsid w:val="007622D6"/>
    <w:rsid w:val="007630A1"/>
    <w:rsid w:val="00764F7C"/>
    <w:rsid w:val="00765638"/>
    <w:rsid w:val="007657CB"/>
    <w:rsid w:val="007665BC"/>
    <w:rsid w:val="00766D26"/>
    <w:rsid w:val="00770221"/>
    <w:rsid w:val="007703EF"/>
    <w:rsid w:val="007724FE"/>
    <w:rsid w:val="00772925"/>
    <w:rsid w:val="00773E6E"/>
    <w:rsid w:val="0077419E"/>
    <w:rsid w:val="007744DB"/>
    <w:rsid w:val="0077461F"/>
    <w:rsid w:val="00774991"/>
    <w:rsid w:val="00775982"/>
    <w:rsid w:val="0077615C"/>
    <w:rsid w:val="00776D3C"/>
    <w:rsid w:val="007772B9"/>
    <w:rsid w:val="00777C38"/>
    <w:rsid w:val="00781B77"/>
    <w:rsid w:val="007828A4"/>
    <w:rsid w:val="00782B8A"/>
    <w:rsid w:val="007830CC"/>
    <w:rsid w:val="00783F81"/>
    <w:rsid w:val="00786311"/>
    <w:rsid w:val="00787978"/>
    <w:rsid w:val="00787C7B"/>
    <w:rsid w:val="00787D22"/>
    <w:rsid w:val="0079034E"/>
    <w:rsid w:val="00791177"/>
    <w:rsid w:val="00791673"/>
    <w:rsid w:val="0079293D"/>
    <w:rsid w:val="00794C8A"/>
    <w:rsid w:val="007975A2"/>
    <w:rsid w:val="007A0B41"/>
    <w:rsid w:val="007A2BFD"/>
    <w:rsid w:val="007A3B18"/>
    <w:rsid w:val="007A464E"/>
    <w:rsid w:val="007A5017"/>
    <w:rsid w:val="007A56D0"/>
    <w:rsid w:val="007A58E3"/>
    <w:rsid w:val="007A5D39"/>
    <w:rsid w:val="007A61B3"/>
    <w:rsid w:val="007A6861"/>
    <w:rsid w:val="007A7A4A"/>
    <w:rsid w:val="007B05A3"/>
    <w:rsid w:val="007B06BF"/>
    <w:rsid w:val="007B07F0"/>
    <w:rsid w:val="007B0AB4"/>
    <w:rsid w:val="007B0B7B"/>
    <w:rsid w:val="007B13C8"/>
    <w:rsid w:val="007B1516"/>
    <w:rsid w:val="007B1566"/>
    <w:rsid w:val="007B216B"/>
    <w:rsid w:val="007B23D5"/>
    <w:rsid w:val="007B240C"/>
    <w:rsid w:val="007B35B2"/>
    <w:rsid w:val="007B47AB"/>
    <w:rsid w:val="007B6959"/>
    <w:rsid w:val="007B710F"/>
    <w:rsid w:val="007B713A"/>
    <w:rsid w:val="007B7327"/>
    <w:rsid w:val="007B7726"/>
    <w:rsid w:val="007C0C63"/>
    <w:rsid w:val="007C1CA5"/>
    <w:rsid w:val="007C2FB7"/>
    <w:rsid w:val="007C30D1"/>
    <w:rsid w:val="007C3283"/>
    <w:rsid w:val="007C403D"/>
    <w:rsid w:val="007C4338"/>
    <w:rsid w:val="007C4AF0"/>
    <w:rsid w:val="007C61C3"/>
    <w:rsid w:val="007C7B37"/>
    <w:rsid w:val="007D12AE"/>
    <w:rsid w:val="007D1D80"/>
    <w:rsid w:val="007D225E"/>
    <w:rsid w:val="007D3CC2"/>
    <w:rsid w:val="007D4B0D"/>
    <w:rsid w:val="007D739D"/>
    <w:rsid w:val="007E1DFB"/>
    <w:rsid w:val="007E231F"/>
    <w:rsid w:val="007E46A0"/>
    <w:rsid w:val="007E5E94"/>
    <w:rsid w:val="007E717D"/>
    <w:rsid w:val="007F0359"/>
    <w:rsid w:val="007F11AF"/>
    <w:rsid w:val="007F1356"/>
    <w:rsid w:val="007F14A6"/>
    <w:rsid w:val="007F14D1"/>
    <w:rsid w:val="007F312C"/>
    <w:rsid w:val="007F350A"/>
    <w:rsid w:val="007F3B57"/>
    <w:rsid w:val="007F4CF0"/>
    <w:rsid w:val="007F6502"/>
    <w:rsid w:val="007F6C42"/>
    <w:rsid w:val="007F77BB"/>
    <w:rsid w:val="007F7A42"/>
    <w:rsid w:val="008015F6"/>
    <w:rsid w:val="00801C77"/>
    <w:rsid w:val="00804685"/>
    <w:rsid w:val="00804DE5"/>
    <w:rsid w:val="00805716"/>
    <w:rsid w:val="008057E5"/>
    <w:rsid w:val="00806143"/>
    <w:rsid w:val="00806248"/>
    <w:rsid w:val="00807826"/>
    <w:rsid w:val="00807BE9"/>
    <w:rsid w:val="008105C5"/>
    <w:rsid w:val="00810702"/>
    <w:rsid w:val="00810937"/>
    <w:rsid w:val="00810C11"/>
    <w:rsid w:val="00811E27"/>
    <w:rsid w:val="0081226B"/>
    <w:rsid w:val="00812A98"/>
    <w:rsid w:val="00813942"/>
    <w:rsid w:val="00814EF7"/>
    <w:rsid w:val="00815477"/>
    <w:rsid w:val="008165F3"/>
    <w:rsid w:val="00816A7F"/>
    <w:rsid w:val="00816FA4"/>
    <w:rsid w:val="00820B06"/>
    <w:rsid w:val="00821081"/>
    <w:rsid w:val="00821302"/>
    <w:rsid w:val="00821BB7"/>
    <w:rsid w:val="00821E43"/>
    <w:rsid w:val="00822AD7"/>
    <w:rsid w:val="00823879"/>
    <w:rsid w:val="00826AF5"/>
    <w:rsid w:val="008301E6"/>
    <w:rsid w:val="00831A84"/>
    <w:rsid w:val="00832765"/>
    <w:rsid w:val="0083280E"/>
    <w:rsid w:val="00833104"/>
    <w:rsid w:val="008344FE"/>
    <w:rsid w:val="00834589"/>
    <w:rsid w:val="008347ED"/>
    <w:rsid w:val="00834D2F"/>
    <w:rsid w:val="0083586F"/>
    <w:rsid w:val="00835947"/>
    <w:rsid w:val="00835E0E"/>
    <w:rsid w:val="0083645F"/>
    <w:rsid w:val="008369BC"/>
    <w:rsid w:val="0083798F"/>
    <w:rsid w:val="00842492"/>
    <w:rsid w:val="008426F1"/>
    <w:rsid w:val="00842BEE"/>
    <w:rsid w:val="00842FA4"/>
    <w:rsid w:val="0084322F"/>
    <w:rsid w:val="008440FD"/>
    <w:rsid w:val="00844159"/>
    <w:rsid w:val="00844B00"/>
    <w:rsid w:val="00844F58"/>
    <w:rsid w:val="008452B2"/>
    <w:rsid w:val="0084578D"/>
    <w:rsid w:val="00852494"/>
    <w:rsid w:val="00853AE4"/>
    <w:rsid w:val="00854016"/>
    <w:rsid w:val="00854DA1"/>
    <w:rsid w:val="0085548E"/>
    <w:rsid w:val="008561F8"/>
    <w:rsid w:val="00856404"/>
    <w:rsid w:val="008566D5"/>
    <w:rsid w:val="0086086C"/>
    <w:rsid w:val="0086089D"/>
    <w:rsid w:val="008609CD"/>
    <w:rsid w:val="00860D45"/>
    <w:rsid w:val="00861ED8"/>
    <w:rsid w:val="008621E7"/>
    <w:rsid w:val="008625F8"/>
    <w:rsid w:val="00862D96"/>
    <w:rsid w:val="00863DFE"/>
    <w:rsid w:val="00864739"/>
    <w:rsid w:val="00865016"/>
    <w:rsid w:val="00865464"/>
    <w:rsid w:val="0086638A"/>
    <w:rsid w:val="00867349"/>
    <w:rsid w:val="008677C5"/>
    <w:rsid w:val="00867F4B"/>
    <w:rsid w:val="00870000"/>
    <w:rsid w:val="008711E1"/>
    <w:rsid w:val="008714EA"/>
    <w:rsid w:val="00871A37"/>
    <w:rsid w:val="00871A7B"/>
    <w:rsid w:val="00872CF3"/>
    <w:rsid w:val="008743FE"/>
    <w:rsid w:val="008815EA"/>
    <w:rsid w:val="00881E22"/>
    <w:rsid w:val="00884597"/>
    <w:rsid w:val="008853C2"/>
    <w:rsid w:val="00886475"/>
    <w:rsid w:val="00887891"/>
    <w:rsid w:val="00887C32"/>
    <w:rsid w:val="00890674"/>
    <w:rsid w:val="008926D2"/>
    <w:rsid w:val="00892C50"/>
    <w:rsid w:val="00893B0A"/>
    <w:rsid w:val="008945EE"/>
    <w:rsid w:val="00894835"/>
    <w:rsid w:val="0089765A"/>
    <w:rsid w:val="00897D0E"/>
    <w:rsid w:val="008A0675"/>
    <w:rsid w:val="008A0995"/>
    <w:rsid w:val="008A0E26"/>
    <w:rsid w:val="008A0F27"/>
    <w:rsid w:val="008A1031"/>
    <w:rsid w:val="008A174B"/>
    <w:rsid w:val="008A2F2C"/>
    <w:rsid w:val="008A3793"/>
    <w:rsid w:val="008A3E01"/>
    <w:rsid w:val="008A5490"/>
    <w:rsid w:val="008A559F"/>
    <w:rsid w:val="008A5B17"/>
    <w:rsid w:val="008A6777"/>
    <w:rsid w:val="008A6EB3"/>
    <w:rsid w:val="008B066A"/>
    <w:rsid w:val="008B06A6"/>
    <w:rsid w:val="008B08B1"/>
    <w:rsid w:val="008B0911"/>
    <w:rsid w:val="008B0A06"/>
    <w:rsid w:val="008B24E6"/>
    <w:rsid w:val="008B26C6"/>
    <w:rsid w:val="008B2747"/>
    <w:rsid w:val="008B3324"/>
    <w:rsid w:val="008B4774"/>
    <w:rsid w:val="008B4B61"/>
    <w:rsid w:val="008B4FC4"/>
    <w:rsid w:val="008B52AC"/>
    <w:rsid w:val="008B5FEE"/>
    <w:rsid w:val="008B651B"/>
    <w:rsid w:val="008B6CAB"/>
    <w:rsid w:val="008B707F"/>
    <w:rsid w:val="008B7AF8"/>
    <w:rsid w:val="008C0289"/>
    <w:rsid w:val="008C11C8"/>
    <w:rsid w:val="008C1F41"/>
    <w:rsid w:val="008C2E85"/>
    <w:rsid w:val="008C3419"/>
    <w:rsid w:val="008C6465"/>
    <w:rsid w:val="008C7A2D"/>
    <w:rsid w:val="008D15BE"/>
    <w:rsid w:val="008D1EEE"/>
    <w:rsid w:val="008D2E61"/>
    <w:rsid w:val="008D41B4"/>
    <w:rsid w:val="008D4322"/>
    <w:rsid w:val="008D4A43"/>
    <w:rsid w:val="008D4FE3"/>
    <w:rsid w:val="008D50E5"/>
    <w:rsid w:val="008D5670"/>
    <w:rsid w:val="008D5E8D"/>
    <w:rsid w:val="008D6976"/>
    <w:rsid w:val="008D7E1F"/>
    <w:rsid w:val="008E1BF4"/>
    <w:rsid w:val="008E1D2A"/>
    <w:rsid w:val="008E27CA"/>
    <w:rsid w:val="008E34F0"/>
    <w:rsid w:val="008E4625"/>
    <w:rsid w:val="008E4676"/>
    <w:rsid w:val="008E4C0E"/>
    <w:rsid w:val="008E4F13"/>
    <w:rsid w:val="008E5A9B"/>
    <w:rsid w:val="008E7762"/>
    <w:rsid w:val="008E7A83"/>
    <w:rsid w:val="008E7C50"/>
    <w:rsid w:val="008F00DD"/>
    <w:rsid w:val="008F04EA"/>
    <w:rsid w:val="008F0B88"/>
    <w:rsid w:val="008F1553"/>
    <w:rsid w:val="008F1559"/>
    <w:rsid w:val="008F17F0"/>
    <w:rsid w:val="008F4296"/>
    <w:rsid w:val="008F4A2F"/>
    <w:rsid w:val="008F5A6B"/>
    <w:rsid w:val="008F5D11"/>
    <w:rsid w:val="008F5EA9"/>
    <w:rsid w:val="008F7177"/>
    <w:rsid w:val="008F759F"/>
    <w:rsid w:val="008F791A"/>
    <w:rsid w:val="00900F0F"/>
    <w:rsid w:val="00901139"/>
    <w:rsid w:val="00902B02"/>
    <w:rsid w:val="00903CDA"/>
    <w:rsid w:val="009046E7"/>
    <w:rsid w:val="009050B8"/>
    <w:rsid w:val="0090559D"/>
    <w:rsid w:val="0090567F"/>
    <w:rsid w:val="00905A83"/>
    <w:rsid w:val="00905AFC"/>
    <w:rsid w:val="00905CB7"/>
    <w:rsid w:val="00906681"/>
    <w:rsid w:val="00906765"/>
    <w:rsid w:val="00906E58"/>
    <w:rsid w:val="00907454"/>
    <w:rsid w:val="009102B9"/>
    <w:rsid w:val="009102C5"/>
    <w:rsid w:val="00910D78"/>
    <w:rsid w:val="009116B7"/>
    <w:rsid w:val="0091171E"/>
    <w:rsid w:val="00913222"/>
    <w:rsid w:val="0092004C"/>
    <w:rsid w:val="00920D25"/>
    <w:rsid w:val="009212FE"/>
    <w:rsid w:val="00922B4E"/>
    <w:rsid w:val="00924124"/>
    <w:rsid w:val="009244D6"/>
    <w:rsid w:val="00926BA5"/>
    <w:rsid w:val="00930095"/>
    <w:rsid w:val="00931042"/>
    <w:rsid w:val="00932970"/>
    <w:rsid w:val="00933544"/>
    <w:rsid w:val="00934437"/>
    <w:rsid w:val="009374B7"/>
    <w:rsid w:val="009408C8"/>
    <w:rsid w:val="00941D46"/>
    <w:rsid w:val="00942C33"/>
    <w:rsid w:val="00943384"/>
    <w:rsid w:val="00943696"/>
    <w:rsid w:val="00944CA1"/>
    <w:rsid w:val="009458C2"/>
    <w:rsid w:val="00950680"/>
    <w:rsid w:val="009506B3"/>
    <w:rsid w:val="009506CB"/>
    <w:rsid w:val="00950B34"/>
    <w:rsid w:val="00950E28"/>
    <w:rsid w:val="00950F6D"/>
    <w:rsid w:val="009515D7"/>
    <w:rsid w:val="00954415"/>
    <w:rsid w:val="0095689C"/>
    <w:rsid w:val="009570CB"/>
    <w:rsid w:val="00957146"/>
    <w:rsid w:val="00957354"/>
    <w:rsid w:val="00957A1B"/>
    <w:rsid w:val="00960B9A"/>
    <w:rsid w:val="00961602"/>
    <w:rsid w:val="00961986"/>
    <w:rsid w:val="00961C84"/>
    <w:rsid w:val="009625EF"/>
    <w:rsid w:val="00963455"/>
    <w:rsid w:val="00965A7C"/>
    <w:rsid w:val="00965E60"/>
    <w:rsid w:val="009660F5"/>
    <w:rsid w:val="00966180"/>
    <w:rsid w:val="0096678A"/>
    <w:rsid w:val="00966BA7"/>
    <w:rsid w:val="00967754"/>
    <w:rsid w:val="00970C79"/>
    <w:rsid w:val="00971D23"/>
    <w:rsid w:val="0097234E"/>
    <w:rsid w:val="009724FE"/>
    <w:rsid w:val="00975275"/>
    <w:rsid w:val="00975A0C"/>
    <w:rsid w:val="00976F48"/>
    <w:rsid w:val="009824FB"/>
    <w:rsid w:val="00982A25"/>
    <w:rsid w:val="009832F6"/>
    <w:rsid w:val="00983366"/>
    <w:rsid w:val="00983692"/>
    <w:rsid w:val="009849A2"/>
    <w:rsid w:val="00986DE9"/>
    <w:rsid w:val="0098776B"/>
    <w:rsid w:val="00987B2C"/>
    <w:rsid w:val="00990002"/>
    <w:rsid w:val="00990225"/>
    <w:rsid w:val="00991A3B"/>
    <w:rsid w:val="009920E5"/>
    <w:rsid w:val="00994FD6"/>
    <w:rsid w:val="009952D9"/>
    <w:rsid w:val="009966AB"/>
    <w:rsid w:val="009975DC"/>
    <w:rsid w:val="00997C32"/>
    <w:rsid w:val="009A095C"/>
    <w:rsid w:val="009A3B17"/>
    <w:rsid w:val="009A4079"/>
    <w:rsid w:val="009A672C"/>
    <w:rsid w:val="009A7264"/>
    <w:rsid w:val="009A7CF0"/>
    <w:rsid w:val="009B0FAE"/>
    <w:rsid w:val="009B2CCF"/>
    <w:rsid w:val="009B2FF7"/>
    <w:rsid w:val="009B4393"/>
    <w:rsid w:val="009B4431"/>
    <w:rsid w:val="009B49BD"/>
    <w:rsid w:val="009B4B5B"/>
    <w:rsid w:val="009B5968"/>
    <w:rsid w:val="009B690C"/>
    <w:rsid w:val="009C00DF"/>
    <w:rsid w:val="009C1023"/>
    <w:rsid w:val="009C2033"/>
    <w:rsid w:val="009C2370"/>
    <w:rsid w:val="009C33BA"/>
    <w:rsid w:val="009C43B0"/>
    <w:rsid w:val="009C4560"/>
    <w:rsid w:val="009C4DB4"/>
    <w:rsid w:val="009C52B8"/>
    <w:rsid w:val="009C5816"/>
    <w:rsid w:val="009C6909"/>
    <w:rsid w:val="009C6C1D"/>
    <w:rsid w:val="009C7BE1"/>
    <w:rsid w:val="009D027A"/>
    <w:rsid w:val="009D3457"/>
    <w:rsid w:val="009D4DF2"/>
    <w:rsid w:val="009D6562"/>
    <w:rsid w:val="009E0361"/>
    <w:rsid w:val="009E0696"/>
    <w:rsid w:val="009E2130"/>
    <w:rsid w:val="009E3182"/>
    <w:rsid w:val="009E3B42"/>
    <w:rsid w:val="009E3D2B"/>
    <w:rsid w:val="009E537F"/>
    <w:rsid w:val="009E62C4"/>
    <w:rsid w:val="009E68B5"/>
    <w:rsid w:val="009E6927"/>
    <w:rsid w:val="009E69C3"/>
    <w:rsid w:val="009E6C58"/>
    <w:rsid w:val="009E7BB1"/>
    <w:rsid w:val="009F27B1"/>
    <w:rsid w:val="009F33C4"/>
    <w:rsid w:val="009F3E6C"/>
    <w:rsid w:val="009F5EA0"/>
    <w:rsid w:val="009F7500"/>
    <w:rsid w:val="00A009E8"/>
    <w:rsid w:val="00A014FA"/>
    <w:rsid w:val="00A01756"/>
    <w:rsid w:val="00A01C3C"/>
    <w:rsid w:val="00A01EB1"/>
    <w:rsid w:val="00A02540"/>
    <w:rsid w:val="00A029BA"/>
    <w:rsid w:val="00A02D17"/>
    <w:rsid w:val="00A03911"/>
    <w:rsid w:val="00A03981"/>
    <w:rsid w:val="00A04921"/>
    <w:rsid w:val="00A04974"/>
    <w:rsid w:val="00A0540B"/>
    <w:rsid w:val="00A071C0"/>
    <w:rsid w:val="00A10BDD"/>
    <w:rsid w:val="00A114F5"/>
    <w:rsid w:val="00A12898"/>
    <w:rsid w:val="00A12CF2"/>
    <w:rsid w:val="00A14234"/>
    <w:rsid w:val="00A1483D"/>
    <w:rsid w:val="00A14DE4"/>
    <w:rsid w:val="00A155D0"/>
    <w:rsid w:val="00A161EE"/>
    <w:rsid w:val="00A16B4E"/>
    <w:rsid w:val="00A20EE3"/>
    <w:rsid w:val="00A212C1"/>
    <w:rsid w:val="00A21B4B"/>
    <w:rsid w:val="00A22693"/>
    <w:rsid w:val="00A24300"/>
    <w:rsid w:val="00A245F9"/>
    <w:rsid w:val="00A24816"/>
    <w:rsid w:val="00A24F5E"/>
    <w:rsid w:val="00A24FF5"/>
    <w:rsid w:val="00A25EC2"/>
    <w:rsid w:val="00A27B7A"/>
    <w:rsid w:val="00A27F0A"/>
    <w:rsid w:val="00A304D1"/>
    <w:rsid w:val="00A313F5"/>
    <w:rsid w:val="00A31B16"/>
    <w:rsid w:val="00A325C0"/>
    <w:rsid w:val="00A33C48"/>
    <w:rsid w:val="00A343DF"/>
    <w:rsid w:val="00A346C5"/>
    <w:rsid w:val="00A34BB6"/>
    <w:rsid w:val="00A34F47"/>
    <w:rsid w:val="00A3551D"/>
    <w:rsid w:val="00A37B72"/>
    <w:rsid w:val="00A40458"/>
    <w:rsid w:val="00A4075E"/>
    <w:rsid w:val="00A42568"/>
    <w:rsid w:val="00A42867"/>
    <w:rsid w:val="00A43719"/>
    <w:rsid w:val="00A4371C"/>
    <w:rsid w:val="00A439E0"/>
    <w:rsid w:val="00A43D3F"/>
    <w:rsid w:val="00A4411F"/>
    <w:rsid w:val="00A45440"/>
    <w:rsid w:val="00A45643"/>
    <w:rsid w:val="00A47E9C"/>
    <w:rsid w:val="00A50087"/>
    <w:rsid w:val="00A52919"/>
    <w:rsid w:val="00A5343F"/>
    <w:rsid w:val="00A5415F"/>
    <w:rsid w:val="00A541FC"/>
    <w:rsid w:val="00A54449"/>
    <w:rsid w:val="00A54C93"/>
    <w:rsid w:val="00A56380"/>
    <w:rsid w:val="00A56A96"/>
    <w:rsid w:val="00A57EDF"/>
    <w:rsid w:val="00A603A7"/>
    <w:rsid w:val="00A6077B"/>
    <w:rsid w:val="00A60CA5"/>
    <w:rsid w:val="00A6154D"/>
    <w:rsid w:val="00A621E7"/>
    <w:rsid w:val="00A64AC3"/>
    <w:rsid w:val="00A656CD"/>
    <w:rsid w:val="00A66E00"/>
    <w:rsid w:val="00A675F1"/>
    <w:rsid w:val="00A675F2"/>
    <w:rsid w:val="00A6795C"/>
    <w:rsid w:val="00A710ED"/>
    <w:rsid w:val="00A71648"/>
    <w:rsid w:val="00A71AEC"/>
    <w:rsid w:val="00A71C87"/>
    <w:rsid w:val="00A725E5"/>
    <w:rsid w:val="00A73136"/>
    <w:rsid w:val="00A7788C"/>
    <w:rsid w:val="00A77B8B"/>
    <w:rsid w:val="00A80215"/>
    <w:rsid w:val="00A82299"/>
    <w:rsid w:val="00A835B5"/>
    <w:rsid w:val="00A84118"/>
    <w:rsid w:val="00A84918"/>
    <w:rsid w:val="00A849F5"/>
    <w:rsid w:val="00A860A2"/>
    <w:rsid w:val="00A87457"/>
    <w:rsid w:val="00A87625"/>
    <w:rsid w:val="00A90BBA"/>
    <w:rsid w:val="00A91432"/>
    <w:rsid w:val="00A91A40"/>
    <w:rsid w:val="00A92ACB"/>
    <w:rsid w:val="00A92C38"/>
    <w:rsid w:val="00A930CB"/>
    <w:rsid w:val="00A93A93"/>
    <w:rsid w:val="00A9417D"/>
    <w:rsid w:val="00A956C7"/>
    <w:rsid w:val="00A9768E"/>
    <w:rsid w:val="00A97D07"/>
    <w:rsid w:val="00AA1103"/>
    <w:rsid w:val="00AA1198"/>
    <w:rsid w:val="00AA1CA5"/>
    <w:rsid w:val="00AA4435"/>
    <w:rsid w:val="00AA76C5"/>
    <w:rsid w:val="00AB14A9"/>
    <w:rsid w:val="00AB168C"/>
    <w:rsid w:val="00AB3A05"/>
    <w:rsid w:val="00AB424A"/>
    <w:rsid w:val="00AB4524"/>
    <w:rsid w:val="00AB47C7"/>
    <w:rsid w:val="00AB5595"/>
    <w:rsid w:val="00AB6B41"/>
    <w:rsid w:val="00AB73D2"/>
    <w:rsid w:val="00AC02DF"/>
    <w:rsid w:val="00AC055B"/>
    <w:rsid w:val="00AC17B6"/>
    <w:rsid w:val="00AC17E6"/>
    <w:rsid w:val="00AC1E41"/>
    <w:rsid w:val="00AC1F3A"/>
    <w:rsid w:val="00AC26F0"/>
    <w:rsid w:val="00AC273B"/>
    <w:rsid w:val="00AC5D05"/>
    <w:rsid w:val="00AC602D"/>
    <w:rsid w:val="00AC6E15"/>
    <w:rsid w:val="00AC7025"/>
    <w:rsid w:val="00AC7812"/>
    <w:rsid w:val="00AC7CC1"/>
    <w:rsid w:val="00AD083D"/>
    <w:rsid w:val="00AD085C"/>
    <w:rsid w:val="00AD1EFA"/>
    <w:rsid w:val="00AD2378"/>
    <w:rsid w:val="00AD2EEF"/>
    <w:rsid w:val="00AD3437"/>
    <w:rsid w:val="00AD3BAC"/>
    <w:rsid w:val="00AD4052"/>
    <w:rsid w:val="00AD45F4"/>
    <w:rsid w:val="00AD462F"/>
    <w:rsid w:val="00AD4663"/>
    <w:rsid w:val="00AD5047"/>
    <w:rsid w:val="00AD5923"/>
    <w:rsid w:val="00AD5C7C"/>
    <w:rsid w:val="00AD5EBA"/>
    <w:rsid w:val="00AD6B48"/>
    <w:rsid w:val="00AD7239"/>
    <w:rsid w:val="00AE14D3"/>
    <w:rsid w:val="00AE1FE4"/>
    <w:rsid w:val="00AE2173"/>
    <w:rsid w:val="00AE2A4C"/>
    <w:rsid w:val="00AE3412"/>
    <w:rsid w:val="00AE5885"/>
    <w:rsid w:val="00AE6A77"/>
    <w:rsid w:val="00AE6FE7"/>
    <w:rsid w:val="00AE7122"/>
    <w:rsid w:val="00AE7387"/>
    <w:rsid w:val="00AF0255"/>
    <w:rsid w:val="00AF0880"/>
    <w:rsid w:val="00AF08BE"/>
    <w:rsid w:val="00AF0926"/>
    <w:rsid w:val="00AF0B40"/>
    <w:rsid w:val="00AF0E8E"/>
    <w:rsid w:val="00AF209A"/>
    <w:rsid w:val="00AF326E"/>
    <w:rsid w:val="00AF397A"/>
    <w:rsid w:val="00AF3FED"/>
    <w:rsid w:val="00AF404F"/>
    <w:rsid w:val="00AF4BF7"/>
    <w:rsid w:val="00AF4E97"/>
    <w:rsid w:val="00AF70E4"/>
    <w:rsid w:val="00AF7227"/>
    <w:rsid w:val="00B00135"/>
    <w:rsid w:val="00B01A5A"/>
    <w:rsid w:val="00B05E39"/>
    <w:rsid w:val="00B05EF3"/>
    <w:rsid w:val="00B06172"/>
    <w:rsid w:val="00B071F0"/>
    <w:rsid w:val="00B076E9"/>
    <w:rsid w:val="00B0791F"/>
    <w:rsid w:val="00B07BF4"/>
    <w:rsid w:val="00B1136F"/>
    <w:rsid w:val="00B114AD"/>
    <w:rsid w:val="00B114BF"/>
    <w:rsid w:val="00B11A4F"/>
    <w:rsid w:val="00B121CD"/>
    <w:rsid w:val="00B123B7"/>
    <w:rsid w:val="00B12725"/>
    <w:rsid w:val="00B127D2"/>
    <w:rsid w:val="00B12833"/>
    <w:rsid w:val="00B12BAE"/>
    <w:rsid w:val="00B144C6"/>
    <w:rsid w:val="00B16F84"/>
    <w:rsid w:val="00B17E61"/>
    <w:rsid w:val="00B206B1"/>
    <w:rsid w:val="00B2210B"/>
    <w:rsid w:val="00B229E3"/>
    <w:rsid w:val="00B23C95"/>
    <w:rsid w:val="00B25F03"/>
    <w:rsid w:val="00B25F1E"/>
    <w:rsid w:val="00B26E86"/>
    <w:rsid w:val="00B2766A"/>
    <w:rsid w:val="00B27852"/>
    <w:rsid w:val="00B278A9"/>
    <w:rsid w:val="00B27CE6"/>
    <w:rsid w:val="00B30983"/>
    <w:rsid w:val="00B31D1E"/>
    <w:rsid w:val="00B3294A"/>
    <w:rsid w:val="00B33656"/>
    <w:rsid w:val="00B3436F"/>
    <w:rsid w:val="00B35AF8"/>
    <w:rsid w:val="00B35E48"/>
    <w:rsid w:val="00B36094"/>
    <w:rsid w:val="00B373F1"/>
    <w:rsid w:val="00B37FB0"/>
    <w:rsid w:val="00B402BF"/>
    <w:rsid w:val="00B427EF"/>
    <w:rsid w:val="00B44C51"/>
    <w:rsid w:val="00B458CC"/>
    <w:rsid w:val="00B4762D"/>
    <w:rsid w:val="00B5220F"/>
    <w:rsid w:val="00B57107"/>
    <w:rsid w:val="00B615EA"/>
    <w:rsid w:val="00B61E0D"/>
    <w:rsid w:val="00B61FEA"/>
    <w:rsid w:val="00B630F4"/>
    <w:rsid w:val="00B6327F"/>
    <w:rsid w:val="00B634B8"/>
    <w:rsid w:val="00B64987"/>
    <w:rsid w:val="00B660F4"/>
    <w:rsid w:val="00B66A27"/>
    <w:rsid w:val="00B66F90"/>
    <w:rsid w:val="00B67745"/>
    <w:rsid w:val="00B678C2"/>
    <w:rsid w:val="00B70469"/>
    <w:rsid w:val="00B71DBE"/>
    <w:rsid w:val="00B72F14"/>
    <w:rsid w:val="00B73967"/>
    <w:rsid w:val="00B73AD8"/>
    <w:rsid w:val="00B73B6F"/>
    <w:rsid w:val="00B74727"/>
    <w:rsid w:val="00B751DB"/>
    <w:rsid w:val="00B75EFC"/>
    <w:rsid w:val="00B7731D"/>
    <w:rsid w:val="00B800B7"/>
    <w:rsid w:val="00B809E7"/>
    <w:rsid w:val="00B81435"/>
    <w:rsid w:val="00B83D9F"/>
    <w:rsid w:val="00B84860"/>
    <w:rsid w:val="00B85415"/>
    <w:rsid w:val="00B86B54"/>
    <w:rsid w:val="00B86DCC"/>
    <w:rsid w:val="00B87E21"/>
    <w:rsid w:val="00B927E2"/>
    <w:rsid w:val="00B93824"/>
    <w:rsid w:val="00B942B9"/>
    <w:rsid w:val="00B95172"/>
    <w:rsid w:val="00B951A3"/>
    <w:rsid w:val="00B96399"/>
    <w:rsid w:val="00B96C03"/>
    <w:rsid w:val="00B96F57"/>
    <w:rsid w:val="00B9738C"/>
    <w:rsid w:val="00BA06BE"/>
    <w:rsid w:val="00BA0DCA"/>
    <w:rsid w:val="00BA3152"/>
    <w:rsid w:val="00BA3205"/>
    <w:rsid w:val="00BA4326"/>
    <w:rsid w:val="00BA4AF0"/>
    <w:rsid w:val="00BA50F8"/>
    <w:rsid w:val="00BA52BD"/>
    <w:rsid w:val="00BA5602"/>
    <w:rsid w:val="00BA5D41"/>
    <w:rsid w:val="00BA694E"/>
    <w:rsid w:val="00BA6E4E"/>
    <w:rsid w:val="00BB0B56"/>
    <w:rsid w:val="00BB15EB"/>
    <w:rsid w:val="00BB24FF"/>
    <w:rsid w:val="00BB7308"/>
    <w:rsid w:val="00BB7A5B"/>
    <w:rsid w:val="00BC03AC"/>
    <w:rsid w:val="00BC045E"/>
    <w:rsid w:val="00BC1444"/>
    <w:rsid w:val="00BC1B59"/>
    <w:rsid w:val="00BC20CC"/>
    <w:rsid w:val="00BC27CF"/>
    <w:rsid w:val="00BC2E7D"/>
    <w:rsid w:val="00BC4A1F"/>
    <w:rsid w:val="00BC535B"/>
    <w:rsid w:val="00BC6E96"/>
    <w:rsid w:val="00BC7C06"/>
    <w:rsid w:val="00BD083E"/>
    <w:rsid w:val="00BD0B40"/>
    <w:rsid w:val="00BD1BD8"/>
    <w:rsid w:val="00BD1FA7"/>
    <w:rsid w:val="00BD3607"/>
    <w:rsid w:val="00BD42DE"/>
    <w:rsid w:val="00BD490F"/>
    <w:rsid w:val="00BD56AE"/>
    <w:rsid w:val="00BD7151"/>
    <w:rsid w:val="00BE01BE"/>
    <w:rsid w:val="00BE2599"/>
    <w:rsid w:val="00BE31CE"/>
    <w:rsid w:val="00BE49A3"/>
    <w:rsid w:val="00BE5913"/>
    <w:rsid w:val="00BE5F12"/>
    <w:rsid w:val="00BE5F6E"/>
    <w:rsid w:val="00BE6749"/>
    <w:rsid w:val="00BF0814"/>
    <w:rsid w:val="00BF0D79"/>
    <w:rsid w:val="00BF0D8B"/>
    <w:rsid w:val="00BF2102"/>
    <w:rsid w:val="00BF24B2"/>
    <w:rsid w:val="00BF24F2"/>
    <w:rsid w:val="00BF2F0C"/>
    <w:rsid w:val="00BF3186"/>
    <w:rsid w:val="00BF650C"/>
    <w:rsid w:val="00BF6B49"/>
    <w:rsid w:val="00BF6FEA"/>
    <w:rsid w:val="00BF7201"/>
    <w:rsid w:val="00C00081"/>
    <w:rsid w:val="00C00195"/>
    <w:rsid w:val="00C00791"/>
    <w:rsid w:val="00C0103A"/>
    <w:rsid w:val="00C01E26"/>
    <w:rsid w:val="00C02914"/>
    <w:rsid w:val="00C03465"/>
    <w:rsid w:val="00C03F9D"/>
    <w:rsid w:val="00C06291"/>
    <w:rsid w:val="00C0787D"/>
    <w:rsid w:val="00C1132D"/>
    <w:rsid w:val="00C11969"/>
    <w:rsid w:val="00C11D42"/>
    <w:rsid w:val="00C11F41"/>
    <w:rsid w:val="00C13FB3"/>
    <w:rsid w:val="00C14318"/>
    <w:rsid w:val="00C146CC"/>
    <w:rsid w:val="00C14AC8"/>
    <w:rsid w:val="00C153A0"/>
    <w:rsid w:val="00C161A2"/>
    <w:rsid w:val="00C16EF9"/>
    <w:rsid w:val="00C171FF"/>
    <w:rsid w:val="00C174D6"/>
    <w:rsid w:val="00C17903"/>
    <w:rsid w:val="00C17908"/>
    <w:rsid w:val="00C17C29"/>
    <w:rsid w:val="00C2061B"/>
    <w:rsid w:val="00C21019"/>
    <w:rsid w:val="00C2344A"/>
    <w:rsid w:val="00C263A9"/>
    <w:rsid w:val="00C26D9A"/>
    <w:rsid w:val="00C271F1"/>
    <w:rsid w:val="00C2742A"/>
    <w:rsid w:val="00C27763"/>
    <w:rsid w:val="00C27ED1"/>
    <w:rsid w:val="00C30302"/>
    <w:rsid w:val="00C307D3"/>
    <w:rsid w:val="00C3213C"/>
    <w:rsid w:val="00C33B9D"/>
    <w:rsid w:val="00C34213"/>
    <w:rsid w:val="00C3474D"/>
    <w:rsid w:val="00C34B07"/>
    <w:rsid w:val="00C34E1C"/>
    <w:rsid w:val="00C34EA2"/>
    <w:rsid w:val="00C35B33"/>
    <w:rsid w:val="00C35E57"/>
    <w:rsid w:val="00C366FD"/>
    <w:rsid w:val="00C36781"/>
    <w:rsid w:val="00C36905"/>
    <w:rsid w:val="00C36937"/>
    <w:rsid w:val="00C36B2A"/>
    <w:rsid w:val="00C40073"/>
    <w:rsid w:val="00C4061B"/>
    <w:rsid w:val="00C40851"/>
    <w:rsid w:val="00C41794"/>
    <w:rsid w:val="00C41C20"/>
    <w:rsid w:val="00C4223C"/>
    <w:rsid w:val="00C45818"/>
    <w:rsid w:val="00C45C5C"/>
    <w:rsid w:val="00C45EAE"/>
    <w:rsid w:val="00C465DA"/>
    <w:rsid w:val="00C46C96"/>
    <w:rsid w:val="00C50740"/>
    <w:rsid w:val="00C511D5"/>
    <w:rsid w:val="00C52C4D"/>
    <w:rsid w:val="00C5377D"/>
    <w:rsid w:val="00C54484"/>
    <w:rsid w:val="00C54C33"/>
    <w:rsid w:val="00C56A0A"/>
    <w:rsid w:val="00C56E5C"/>
    <w:rsid w:val="00C61DCF"/>
    <w:rsid w:val="00C62045"/>
    <w:rsid w:val="00C62234"/>
    <w:rsid w:val="00C62D7F"/>
    <w:rsid w:val="00C65E1D"/>
    <w:rsid w:val="00C6605F"/>
    <w:rsid w:val="00C66B08"/>
    <w:rsid w:val="00C66F8D"/>
    <w:rsid w:val="00C67393"/>
    <w:rsid w:val="00C702AB"/>
    <w:rsid w:val="00C70589"/>
    <w:rsid w:val="00C71D3E"/>
    <w:rsid w:val="00C71DDF"/>
    <w:rsid w:val="00C7240F"/>
    <w:rsid w:val="00C72E3A"/>
    <w:rsid w:val="00C73488"/>
    <w:rsid w:val="00C738A1"/>
    <w:rsid w:val="00C74160"/>
    <w:rsid w:val="00C749B0"/>
    <w:rsid w:val="00C77713"/>
    <w:rsid w:val="00C808E1"/>
    <w:rsid w:val="00C80E2D"/>
    <w:rsid w:val="00C81B2E"/>
    <w:rsid w:val="00C81BD5"/>
    <w:rsid w:val="00C81E71"/>
    <w:rsid w:val="00C830A3"/>
    <w:rsid w:val="00C8350A"/>
    <w:rsid w:val="00C83606"/>
    <w:rsid w:val="00C840BF"/>
    <w:rsid w:val="00C85CBD"/>
    <w:rsid w:val="00C8604F"/>
    <w:rsid w:val="00C9027A"/>
    <w:rsid w:val="00C914CA"/>
    <w:rsid w:val="00C919FD"/>
    <w:rsid w:val="00C91BC6"/>
    <w:rsid w:val="00C94234"/>
    <w:rsid w:val="00C951E2"/>
    <w:rsid w:val="00C95A39"/>
    <w:rsid w:val="00C95CA1"/>
    <w:rsid w:val="00C9610B"/>
    <w:rsid w:val="00C96206"/>
    <w:rsid w:val="00C96579"/>
    <w:rsid w:val="00C9671E"/>
    <w:rsid w:val="00C969A8"/>
    <w:rsid w:val="00CA0304"/>
    <w:rsid w:val="00CA03EA"/>
    <w:rsid w:val="00CA05A6"/>
    <w:rsid w:val="00CA29E5"/>
    <w:rsid w:val="00CA5857"/>
    <w:rsid w:val="00CA797E"/>
    <w:rsid w:val="00CB0D67"/>
    <w:rsid w:val="00CB0FDB"/>
    <w:rsid w:val="00CB111E"/>
    <w:rsid w:val="00CB1536"/>
    <w:rsid w:val="00CB1948"/>
    <w:rsid w:val="00CB1988"/>
    <w:rsid w:val="00CB1BBA"/>
    <w:rsid w:val="00CB3168"/>
    <w:rsid w:val="00CB3409"/>
    <w:rsid w:val="00CB5E48"/>
    <w:rsid w:val="00CB640B"/>
    <w:rsid w:val="00CB7B70"/>
    <w:rsid w:val="00CB7EEE"/>
    <w:rsid w:val="00CC0119"/>
    <w:rsid w:val="00CC0145"/>
    <w:rsid w:val="00CC03C2"/>
    <w:rsid w:val="00CC0C56"/>
    <w:rsid w:val="00CC1FF9"/>
    <w:rsid w:val="00CC30DD"/>
    <w:rsid w:val="00CC4B72"/>
    <w:rsid w:val="00CC4C56"/>
    <w:rsid w:val="00CC5476"/>
    <w:rsid w:val="00CC5B99"/>
    <w:rsid w:val="00CC6082"/>
    <w:rsid w:val="00CC61C1"/>
    <w:rsid w:val="00CC6388"/>
    <w:rsid w:val="00CC6F50"/>
    <w:rsid w:val="00CD09BB"/>
    <w:rsid w:val="00CD128F"/>
    <w:rsid w:val="00CD22CB"/>
    <w:rsid w:val="00CD30E4"/>
    <w:rsid w:val="00CD390A"/>
    <w:rsid w:val="00CD4CB3"/>
    <w:rsid w:val="00CD4DDF"/>
    <w:rsid w:val="00CD71F4"/>
    <w:rsid w:val="00CD7330"/>
    <w:rsid w:val="00CD7396"/>
    <w:rsid w:val="00CD7B03"/>
    <w:rsid w:val="00CE2526"/>
    <w:rsid w:val="00CE2CEF"/>
    <w:rsid w:val="00CE2DD7"/>
    <w:rsid w:val="00CE410B"/>
    <w:rsid w:val="00CE584C"/>
    <w:rsid w:val="00CE591C"/>
    <w:rsid w:val="00CE5C3A"/>
    <w:rsid w:val="00CE5CC8"/>
    <w:rsid w:val="00CE5E3A"/>
    <w:rsid w:val="00CE6C95"/>
    <w:rsid w:val="00CE7199"/>
    <w:rsid w:val="00CE79C6"/>
    <w:rsid w:val="00CE7F43"/>
    <w:rsid w:val="00CF0458"/>
    <w:rsid w:val="00CF14B9"/>
    <w:rsid w:val="00CF278E"/>
    <w:rsid w:val="00CF4E86"/>
    <w:rsid w:val="00CF54C2"/>
    <w:rsid w:val="00CF54D8"/>
    <w:rsid w:val="00CF5AD3"/>
    <w:rsid w:val="00CF7E3B"/>
    <w:rsid w:val="00D024AA"/>
    <w:rsid w:val="00D03768"/>
    <w:rsid w:val="00D03A2F"/>
    <w:rsid w:val="00D06CDA"/>
    <w:rsid w:val="00D06E29"/>
    <w:rsid w:val="00D07BAF"/>
    <w:rsid w:val="00D104EF"/>
    <w:rsid w:val="00D13D39"/>
    <w:rsid w:val="00D14670"/>
    <w:rsid w:val="00D14A8E"/>
    <w:rsid w:val="00D1534C"/>
    <w:rsid w:val="00D15842"/>
    <w:rsid w:val="00D15DDD"/>
    <w:rsid w:val="00D16038"/>
    <w:rsid w:val="00D1622D"/>
    <w:rsid w:val="00D1654F"/>
    <w:rsid w:val="00D16E98"/>
    <w:rsid w:val="00D16EEB"/>
    <w:rsid w:val="00D20BCA"/>
    <w:rsid w:val="00D20CE9"/>
    <w:rsid w:val="00D21119"/>
    <w:rsid w:val="00D212BA"/>
    <w:rsid w:val="00D21ACE"/>
    <w:rsid w:val="00D21EA2"/>
    <w:rsid w:val="00D233AC"/>
    <w:rsid w:val="00D2422E"/>
    <w:rsid w:val="00D25B56"/>
    <w:rsid w:val="00D269A0"/>
    <w:rsid w:val="00D26D57"/>
    <w:rsid w:val="00D27976"/>
    <w:rsid w:val="00D27B32"/>
    <w:rsid w:val="00D30B53"/>
    <w:rsid w:val="00D31F8F"/>
    <w:rsid w:val="00D346CD"/>
    <w:rsid w:val="00D3490E"/>
    <w:rsid w:val="00D3570F"/>
    <w:rsid w:val="00D37688"/>
    <w:rsid w:val="00D4170E"/>
    <w:rsid w:val="00D41EA3"/>
    <w:rsid w:val="00D41F3B"/>
    <w:rsid w:val="00D42997"/>
    <w:rsid w:val="00D42C3A"/>
    <w:rsid w:val="00D4376C"/>
    <w:rsid w:val="00D44030"/>
    <w:rsid w:val="00D444BB"/>
    <w:rsid w:val="00D44AB6"/>
    <w:rsid w:val="00D456D5"/>
    <w:rsid w:val="00D4659B"/>
    <w:rsid w:val="00D46C38"/>
    <w:rsid w:val="00D47F38"/>
    <w:rsid w:val="00D502FC"/>
    <w:rsid w:val="00D5103E"/>
    <w:rsid w:val="00D5144E"/>
    <w:rsid w:val="00D52CD6"/>
    <w:rsid w:val="00D54029"/>
    <w:rsid w:val="00D54386"/>
    <w:rsid w:val="00D547EB"/>
    <w:rsid w:val="00D55CCE"/>
    <w:rsid w:val="00D574E8"/>
    <w:rsid w:val="00D60043"/>
    <w:rsid w:val="00D61929"/>
    <w:rsid w:val="00D61A22"/>
    <w:rsid w:val="00D62A4F"/>
    <w:rsid w:val="00D666DF"/>
    <w:rsid w:val="00D666F0"/>
    <w:rsid w:val="00D66983"/>
    <w:rsid w:val="00D66E0F"/>
    <w:rsid w:val="00D67CB3"/>
    <w:rsid w:val="00D71632"/>
    <w:rsid w:val="00D72434"/>
    <w:rsid w:val="00D72F68"/>
    <w:rsid w:val="00D75790"/>
    <w:rsid w:val="00D75793"/>
    <w:rsid w:val="00D75B14"/>
    <w:rsid w:val="00D75F0C"/>
    <w:rsid w:val="00D773D3"/>
    <w:rsid w:val="00D776DC"/>
    <w:rsid w:val="00D77705"/>
    <w:rsid w:val="00D804E6"/>
    <w:rsid w:val="00D806AC"/>
    <w:rsid w:val="00D81240"/>
    <w:rsid w:val="00D81428"/>
    <w:rsid w:val="00D81FB0"/>
    <w:rsid w:val="00D82256"/>
    <w:rsid w:val="00D8257F"/>
    <w:rsid w:val="00D82CAA"/>
    <w:rsid w:val="00D82D7C"/>
    <w:rsid w:val="00D8358C"/>
    <w:rsid w:val="00D83767"/>
    <w:rsid w:val="00D8384B"/>
    <w:rsid w:val="00D8391D"/>
    <w:rsid w:val="00D84A80"/>
    <w:rsid w:val="00D84B00"/>
    <w:rsid w:val="00D85D2E"/>
    <w:rsid w:val="00D86235"/>
    <w:rsid w:val="00D862CB"/>
    <w:rsid w:val="00D87FEE"/>
    <w:rsid w:val="00D90827"/>
    <w:rsid w:val="00D92C62"/>
    <w:rsid w:val="00D92E3C"/>
    <w:rsid w:val="00D939C6"/>
    <w:rsid w:val="00D94481"/>
    <w:rsid w:val="00D94FBB"/>
    <w:rsid w:val="00D963E4"/>
    <w:rsid w:val="00DA16EF"/>
    <w:rsid w:val="00DA2068"/>
    <w:rsid w:val="00DA231C"/>
    <w:rsid w:val="00DA2793"/>
    <w:rsid w:val="00DA2EEC"/>
    <w:rsid w:val="00DA4505"/>
    <w:rsid w:val="00DA4F83"/>
    <w:rsid w:val="00DA51C8"/>
    <w:rsid w:val="00DA67F2"/>
    <w:rsid w:val="00DA7978"/>
    <w:rsid w:val="00DB0029"/>
    <w:rsid w:val="00DB042D"/>
    <w:rsid w:val="00DB05C8"/>
    <w:rsid w:val="00DB0875"/>
    <w:rsid w:val="00DB0A9C"/>
    <w:rsid w:val="00DB21C5"/>
    <w:rsid w:val="00DB2232"/>
    <w:rsid w:val="00DB525D"/>
    <w:rsid w:val="00DB555D"/>
    <w:rsid w:val="00DB5597"/>
    <w:rsid w:val="00DB5914"/>
    <w:rsid w:val="00DB63F1"/>
    <w:rsid w:val="00DB69E8"/>
    <w:rsid w:val="00DC027F"/>
    <w:rsid w:val="00DC25F1"/>
    <w:rsid w:val="00DC334D"/>
    <w:rsid w:val="00DC3789"/>
    <w:rsid w:val="00DC51E8"/>
    <w:rsid w:val="00DC7487"/>
    <w:rsid w:val="00DD34EB"/>
    <w:rsid w:val="00DD372C"/>
    <w:rsid w:val="00DD405B"/>
    <w:rsid w:val="00DD5446"/>
    <w:rsid w:val="00DD54C3"/>
    <w:rsid w:val="00DE11D6"/>
    <w:rsid w:val="00DE1314"/>
    <w:rsid w:val="00DE1BA1"/>
    <w:rsid w:val="00DE324A"/>
    <w:rsid w:val="00DE4F93"/>
    <w:rsid w:val="00DE5509"/>
    <w:rsid w:val="00DE55AD"/>
    <w:rsid w:val="00DE5631"/>
    <w:rsid w:val="00DE6B5D"/>
    <w:rsid w:val="00DE6F4D"/>
    <w:rsid w:val="00DE7889"/>
    <w:rsid w:val="00DE78EB"/>
    <w:rsid w:val="00DE7F90"/>
    <w:rsid w:val="00DF0EF2"/>
    <w:rsid w:val="00DF27B0"/>
    <w:rsid w:val="00DF27CD"/>
    <w:rsid w:val="00DF2A92"/>
    <w:rsid w:val="00DF3E7C"/>
    <w:rsid w:val="00DF5484"/>
    <w:rsid w:val="00DF5690"/>
    <w:rsid w:val="00DF6767"/>
    <w:rsid w:val="00DF698D"/>
    <w:rsid w:val="00E00314"/>
    <w:rsid w:val="00E006F8"/>
    <w:rsid w:val="00E00D3D"/>
    <w:rsid w:val="00E00F44"/>
    <w:rsid w:val="00E0316B"/>
    <w:rsid w:val="00E03927"/>
    <w:rsid w:val="00E03B33"/>
    <w:rsid w:val="00E04030"/>
    <w:rsid w:val="00E05D2A"/>
    <w:rsid w:val="00E06233"/>
    <w:rsid w:val="00E06315"/>
    <w:rsid w:val="00E0665B"/>
    <w:rsid w:val="00E06D57"/>
    <w:rsid w:val="00E103D1"/>
    <w:rsid w:val="00E10EE6"/>
    <w:rsid w:val="00E1172C"/>
    <w:rsid w:val="00E12FA4"/>
    <w:rsid w:val="00E13DF2"/>
    <w:rsid w:val="00E159AA"/>
    <w:rsid w:val="00E15AB2"/>
    <w:rsid w:val="00E16C1A"/>
    <w:rsid w:val="00E1752C"/>
    <w:rsid w:val="00E20273"/>
    <w:rsid w:val="00E22DEE"/>
    <w:rsid w:val="00E23CB1"/>
    <w:rsid w:val="00E23EB3"/>
    <w:rsid w:val="00E24AB5"/>
    <w:rsid w:val="00E24C7C"/>
    <w:rsid w:val="00E2565D"/>
    <w:rsid w:val="00E27454"/>
    <w:rsid w:val="00E277CA"/>
    <w:rsid w:val="00E27A7C"/>
    <w:rsid w:val="00E32296"/>
    <w:rsid w:val="00E3288E"/>
    <w:rsid w:val="00E331E6"/>
    <w:rsid w:val="00E33F3C"/>
    <w:rsid w:val="00E33F8F"/>
    <w:rsid w:val="00E34285"/>
    <w:rsid w:val="00E34BBE"/>
    <w:rsid w:val="00E40669"/>
    <w:rsid w:val="00E40B39"/>
    <w:rsid w:val="00E42990"/>
    <w:rsid w:val="00E42E8F"/>
    <w:rsid w:val="00E42FA2"/>
    <w:rsid w:val="00E435C5"/>
    <w:rsid w:val="00E436C4"/>
    <w:rsid w:val="00E442D0"/>
    <w:rsid w:val="00E44A99"/>
    <w:rsid w:val="00E453C6"/>
    <w:rsid w:val="00E454DC"/>
    <w:rsid w:val="00E45C4E"/>
    <w:rsid w:val="00E45C69"/>
    <w:rsid w:val="00E46D7C"/>
    <w:rsid w:val="00E470EE"/>
    <w:rsid w:val="00E47E12"/>
    <w:rsid w:val="00E50A0F"/>
    <w:rsid w:val="00E50BEC"/>
    <w:rsid w:val="00E50CB8"/>
    <w:rsid w:val="00E5200B"/>
    <w:rsid w:val="00E5266B"/>
    <w:rsid w:val="00E53418"/>
    <w:rsid w:val="00E53B3A"/>
    <w:rsid w:val="00E54F02"/>
    <w:rsid w:val="00E55D67"/>
    <w:rsid w:val="00E5793F"/>
    <w:rsid w:val="00E61014"/>
    <w:rsid w:val="00E62D5A"/>
    <w:rsid w:val="00E63BD5"/>
    <w:rsid w:val="00E64C74"/>
    <w:rsid w:val="00E651BB"/>
    <w:rsid w:val="00E65389"/>
    <w:rsid w:val="00E65687"/>
    <w:rsid w:val="00E65FA0"/>
    <w:rsid w:val="00E66140"/>
    <w:rsid w:val="00E665D3"/>
    <w:rsid w:val="00E66864"/>
    <w:rsid w:val="00E669CF"/>
    <w:rsid w:val="00E67C62"/>
    <w:rsid w:val="00E7065E"/>
    <w:rsid w:val="00E7098D"/>
    <w:rsid w:val="00E7253D"/>
    <w:rsid w:val="00E727EB"/>
    <w:rsid w:val="00E72A48"/>
    <w:rsid w:val="00E7309C"/>
    <w:rsid w:val="00E730F8"/>
    <w:rsid w:val="00E73EED"/>
    <w:rsid w:val="00E74450"/>
    <w:rsid w:val="00E756EE"/>
    <w:rsid w:val="00E758A8"/>
    <w:rsid w:val="00E76343"/>
    <w:rsid w:val="00E7646A"/>
    <w:rsid w:val="00E77481"/>
    <w:rsid w:val="00E775FD"/>
    <w:rsid w:val="00E77D32"/>
    <w:rsid w:val="00E8039F"/>
    <w:rsid w:val="00E81F3E"/>
    <w:rsid w:val="00E83645"/>
    <w:rsid w:val="00E84EE2"/>
    <w:rsid w:val="00E85C82"/>
    <w:rsid w:val="00E8680D"/>
    <w:rsid w:val="00E87273"/>
    <w:rsid w:val="00E87677"/>
    <w:rsid w:val="00E906B6"/>
    <w:rsid w:val="00E90AA2"/>
    <w:rsid w:val="00E90B0D"/>
    <w:rsid w:val="00E90CED"/>
    <w:rsid w:val="00E91D34"/>
    <w:rsid w:val="00E92277"/>
    <w:rsid w:val="00E92790"/>
    <w:rsid w:val="00E92D26"/>
    <w:rsid w:val="00E94635"/>
    <w:rsid w:val="00E94AC1"/>
    <w:rsid w:val="00E94B49"/>
    <w:rsid w:val="00E9536B"/>
    <w:rsid w:val="00E95BD8"/>
    <w:rsid w:val="00EA0773"/>
    <w:rsid w:val="00EA092D"/>
    <w:rsid w:val="00EA2533"/>
    <w:rsid w:val="00EA33D3"/>
    <w:rsid w:val="00EA3879"/>
    <w:rsid w:val="00EA5078"/>
    <w:rsid w:val="00EA617B"/>
    <w:rsid w:val="00EA78A9"/>
    <w:rsid w:val="00EB09B9"/>
    <w:rsid w:val="00EB1C94"/>
    <w:rsid w:val="00EB1D04"/>
    <w:rsid w:val="00EB1D0A"/>
    <w:rsid w:val="00EB2251"/>
    <w:rsid w:val="00EB2A33"/>
    <w:rsid w:val="00EB355B"/>
    <w:rsid w:val="00EB3976"/>
    <w:rsid w:val="00EB3CE2"/>
    <w:rsid w:val="00EB3E08"/>
    <w:rsid w:val="00EB47CD"/>
    <w:rsid w:val="00EB572F"/>
    <w:rsid w:val="00EB6208"/>
    <w:rsid w:val="00EB644D"/>
    <w:rsid w:val="00EB75EF"/>
    <w:rsid w:val="00EC03E6"/>
    <w:rsid w:val="00EC0B17"/>
    <w:rsid w:val="00EC1E8D"/>
    <w:rsid w:val="00EC2930"/>
    <w:rsid w:val="00EC440C"/>
    <w:rsid w:val="00EC44AA"/>
    <w:rsid w:val="00EC4731"/>
    <w:rsid w:val="00EC4A75"/>
    <w:rsid w:val="00EC6E3C"/>
    <w:rsid w:val="00EC7519"/>
    <w:rsid w:val="00EC7854"/>
    <w:rsid w:val="00EC7943"/>
    <w:rsid w:val="00ED0DAD"/>
    <w:rsid w:val="00ED1163"/>
    <w:rsid w:val="00ED15F7"/>
    <w:rsid w:val="00ED27F9"/>
    <w:rsid w:val="00ED30C5"/>
    <w:rsid w:val="00ED50EE"/>
    <w:rsid w:val="00ED5E95"/>
    <w:rsid w:val="00ED7495"/>
    <w:rsid w:val="00ED79CD"/>
    <w:rsid w:val="00EE0246"/>
    <w:rsid w:val="00EE19BA"/>
    <w:rsid w:val="00EE2225"/>
    <w:rsid w:val="00EE3AE4"/>
    <w:rsid w:val="00EE3C87"/>
    <w:rsid w:val="00EE3F37"/>
    <w:rsid w:val="00EE51C7"/>
    <w:rsid w:val="00EE53C2"/>
    <w:rsid w:val="00EE6F17"/>
    <w:rsid w:val="00EF0295"/>
    <w:rsid w:val="00EF28B0"/>
    <w:rsid w:val="00EF29C6"/>
    <w:rsid w:val="00EF3915"/>
    <w:rsid w:val="00EF6C76"/>
    <w:rsid w:val="00EF6ED4"/>
    <w:rsid w:val="00EF77CA"/>
    <w:rsid w:val="00F01473"/>
    <w:rsid w:val="00F02754"/>
    <w:rsid w:val="00F02D99"/>
    <w:rsid w:val="00F02E92"/>
    <w:rsid w:val="00F0318D"/>
    <w:rsid w:val="00F03BE8"/>
    <w:rsid w:val="00F03FA8"/>
    <w:rsid w:val="00F050AA"/>
    <w:rsid w:val="00F062FF"/>
    <w:rsid w:val="00F07811"/>
    <w:rsid w:val="00F10170"/>
    <w:rsid w:val="00F1047A"/>
    <w:rsid w:val="00F108E7"/>
    <w:rsid w:val="00F11662"/>
    <w:rsid w:val="00F12C9E"/>
    <w:rsid w:val="00F12DDF"/>
    <w:rsid w:val="00F13115"/>
    <w:rsid w:val="00F138EA"/>
    <w:rsid w:val="00F16F87"/>
    <w:rsid w:val="00F202F2"/>
    <w:rsid w:val="00F217BC"/>
    <w:rsid w:val="00F21F46"/>
    <w:rsid w:val="00F23B91"/>
    <w:rsid w:val="00F248BE"/>
    <w:rsid w:val="00F30169"/>
    <w:rsid w:val="00F30E71"/>
    <w:rsid w:val="00F31D38"/>
    <w:rsid w:val="00F322C7"/>
    <w:rsid w:val="00F32F90"/>
    <w:rsid w:val="00F334D7"/>
    <w:rsid w:val="00F345A3"/>
    <w:rsid w:val="00F34631"/>
    <w:rsid w:val="00F34F38"/>
    <w:rsid w:val="00F35673"/>
    <w:rsid w:val="00F3621A"/>
    <w:rsid w:val="00F36399"/>
    <w:rsid w:val="00F37059"/>
    <w:rsid w:val="00F419E5"/>
    <w:rsid w:val="00F41F88"/>
    <w:rsid w:val="00F42C45"/>
    <w:rsid w:val="00F43E8C"/>
    <w:rsid w:val="00F45474"/>
    <w:rsid w:val="00F4568F"/>
    <w:rsid w:val="00F465F8"/>
    <w:rsid w:val="00F46832"/>
    <w:rsid w:val="00F46854"/>
    <w:rsid w:val="00F47109"/>
    <w:rsid w:val="00F51444"/>
    <w:rsid w:val="00F51A6D"/>
    <w:rsid w:val="00F5268C"/>
    <w:rsid w:val="00F53F17"/>
    <w:rsid w:val="00F55092"/>
    <w:rsid w:val="00F55971"/>
    <w:rsid w:val="00F577AD"/>
    <w:rsid w:val="00F57AC8"/>
    <w:rsid w:val="00F605FD"/>
    <w:rsid w:val="00F6101F"/>
    <w:rsid w:val="00F617B1"/>
    <w:rsid w:val="00F64C67"/>
    <w:rsid w:val="00F64EA0"/>
    <w:rsid w:val="00F6523F"/>
    <w:rsid w:val="00F660C6"/>
    <w:rsid w:val="00F66EF7"/>
    <w:rsid w:val="00F6708D"/>
    <w:rsid w:val="00F7457E"/>
    <w:rsid w:val="00F755A8"/>
    <w:rsid w:val="00F762F2"/>
    <w:rsid w:val="00F77EBE"/>
    <w:rsid w:val="00F806CB"/>
    <w:rsid w:val="00F80713"/>
    <w:rsid w:val="00F80C95"/>
    <w:rsid w:val="00F81091"/>
    <w:rsid w:val="00F812B1"/>
    <w:rsid w:val="00F81D5B"/>
    <w:rsid w:val="00F81FD3"/>
    <w:rsid w:val="00F82559"/>
    <w:rsid w:val="00F83106"/>
    <w:rsid w:val="00F834A9"/>
    <w:rsid w:val="00F83C5A"/>
    <w:rsid w:val="00F8427C"/>
    <w:rsid w:val="00F85531"/>
    <w:rsid w:val="00F85A3B"/>
    <w:rsid w:val="00F85DA4"/>
    <w:rsid w:val="00F861A4"/>
    <w:rsid w:val="00F8665C"/>
    <w:rsid w:val="00F86F0E"/>
    <w:rsid w:val="00F87AC6"/>
    <w:rsid w:val="00F912D3"/>
    <w:rsid w:val="00F9154D"/>
    <w:rsid w:val="00F9177B"/>
    <w:rsid w:val="00F917B1"/>
    <w:rsid w:val="00F918F2"/>
    <w:rsid w:val="00F91CAE"/>
    <w:rsid w:val="00F92789"/>
    <w:rsid w:val="00F93FAA"/>
    <w:rsid w:val="00F95602"/>
    <w:rsid w:val="00F95952"/>
    <w:rsid w:val="00F96859"/>
    <w:rsid w:val="00F96BF7"/>
    <w:rsid w:val="00F96D24"/>
    <w:rsid w:val="00F97A9E"/>
    <w:rsid w:val="00FA015E"/>
    <w:rsid w:val="00FA0F9C"/>
    <w:rsid w:val="00FA1D9C"/>
    <w:rsid w:val="00FA213D"/>
    <w:rsid w:val="00FA3C36"/>
    <w:rsid w:val="00FB0F42"/>
    <w:rsid w:val="00FB1953"/>
    <w:rsid w:val="00FB406A"/>
    <w:rsid w:val="00FB4F51"/>
    <w:rsid w:val="00FB52CB"/>
    <w:rsid w:val="00FB5448"/>
    <w:rsid w:val="00FB5683"/>
    <w:rsid w:val="00FB6AFF"/>
    <w:rsid w:val="00FB746F"/>
    <w:rsid w:val="00FC020F"/>
    <w:rsid w:val="00FC0D06"/>
    <w:rsid w:val="00FC34C0"/>
    <w:rsid w:val="00FC3C1D"/>
    <w:rsid w:val="00FC5F3D"/>
    <w:rsid w:val="00FC7176"/>
    <w:rsid w:val="00FD159A"/>
    <w:rsid w:val="00FD22FD"/>
    <w:rsid w:val="00FD3386"/>
    <w:rsid w:val="00FD3623"/>
    <w:rsid w:val="00FD3F57"/>
    <w:rsid w:val="00FD6BF8"/>
    <w:rsid w:val="00FD71AF"/>
    <w:rsid w:val="00FE0363"/>
    <w:rsid w:val="00FE19D0"/>
    <w:rsid w:val="00FE1E9C"/>
    <w:rsid w:val="00FE3B29"/>
    <w:rsid w:val="00FE4194"/>
    <w:rsid w:val="00FE46FD"/>
    <w:rsid w:val="00FE5A33"/>
    <w:rsid w:val="00FE5A3A"/>
    <w:rsid w:val="00FE6018"/>
    <w:rsid w:val="00FE62A7"/>
    <w:rsid w:val="00FE6363"/>
    <w:rsid w:val="00FE6909"/>
    <w:rsid w:val="00FE6A42"/>
    <w:rsid w:val="00FE7B19"/>
    <w:rsid w:val="00FE7EE0"/>
    <w:rsid w:val="00FF0001"/>
    <w:rsid w:val="00FF010B"/>
    <w:rsid w:val="00FF1740"/>
    <w:rsid w:val="00FF202D"/>
    <w:rsid w:val="00FF236C"/>
    <w:rsid w:val="00FF267A"/>
    <w:rsid w:val="00FF3141"/>
    <w:rsid w:val="00FF3C07"/>
    <w:rsid w:val="00FF3C55"/>
    <w:rsid w:val="00FF3F4D"/>
    <w:rsid w:val="00FF421E"/>
    <w:rsid w:val="00FF47A0"/>
    <w:rsid w:val="00FF618D"/>
    <w:rsid w:val="00FF64BF"/>
    <w:rsid w:val="00FF73D5"/>
    <w:rsid w:val="00FF7742"/>
    <w:rsid w:val="00FF7A42"/>
    <w:rsid w:val="00FF7ECB"/>
    <w:rsid w:val="07CA7668"/>
    <w:rsid w:val="0A6F5211"/>
    <w:rsid w:val="0F5570DF"/>
    <w:rsid w:val="10A9041F"/>
    <w:rsid w:val="11D9FB12"/>
    <w:rsid w:val="127867AC"/>
    <w:rsid w:val="206783EE"/>
    <w:rsid w:val="27F9C209"/>
    <w:rsid w:val="2AC55DEB"/>
    <w:rsid w:val="2C4A319D"/>
    <w:rsid w:val="2D005EA0"/>
    <w:rsid w:val="2FCC6A60"/>
    <w:rsid w:val="30015988"/>
    <w:rsid w:val="312C26A3"/>
    <w:rsid w:val="3331FE4B"/>
    <w:rsid w:val="337D9754"/>
    <w:rsid w:val="3554FF15"/>
    <w:rsid w:val="35B7B76E"/>
    <w:rsid w:val="39DD0B0A"/>
    <w:rsid w:val="3F989631"/>
    <w:rsid w:val="443AA763"/>
    <w:rsid w:val="59F09C6C"/>
    <w:rsid w:val="59F951D8"/>
    <w:rsid w:val="5D304850"/>
    <w:rsid w:val="6CD9BD44"/>
    <w:rsid w:val="6D99CBA9"/>
    <w:rsid w:val="75BB0CCF"/>
    <w:rsid w:val="7D698EE5"/>
    <w:rsid w:val="7E6D9C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DF740"/>
  <w15:chartTrackingRefBased/>
  <w15:docId w15:val="{FC550817-65E3-4368-B9C8-5EECAAF4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76"/>
    <w:pPr>
      <w:spacing w:after="120" w:line="240" w:lineRule="auto"/>
      <w:contextualSpacing/>
      <w:jc w:val="both"/>
    </w:pPr>
    <w:rPr>
      <w:rFonts w:ascii="Verdana" w:hAnsi="Verdana"/>
      <w:sz w:val="20"/>
    </w:rPr>
  </w:style>
  <w:style w:type="paragraph" w:styleId="Heading1">
    <w:name w:val="heading 1"/>
    <w:basedOn w:val="Normal"/>
    <w:next w:val="Normal"/>
    <w:link w:val="Heading1Char"/>
    <w:autoRedefine/>
    <w:uiPriority w:val="9"/>
    <w:qFormat/>
    <w:rsid w:val="008D6976"/>
    <w:pPr>
      <w:keepNext/>
      <w:keepLines/>
      <w:numPr>
        <w:numId w:val="2"/>
      </w:numPr>
      <w:spacing w:before="120"/>
      <w:ind w:left="0" w:firstLine="0"/>
      <w:contextualSpacing w:val="0"/>
      <w:jc w:val="left"/>
      <w:outlineLvl w:val="0"/>
    </w:pPr>
    <w:rPr>
      <w:rFonts w:eastAsiaTheme="majorEastAsia" w:cs="Calibri Light"/>
      <w:color w:val="336699"/>
      <w:sz w:val="28"/>
      <w:szCs w:val="32"/>
    </w:rPr>
  </w:style>
  <w:style w:type="paragraph" w:styleId="Heading2">
    <w:name w:val="heading 2"/>
    <w:basedOn w:val="Normal"/>
    <w:next w:val="Normal"/>
    <w:link w:val="Heading2Char"/>
    <w:autoRedefine/>
    <w:uiPriority w:val="9"/>
    <w:unhideWhenUsed/>
    <w:qFormat/>
    <w:rsid w:val="00EF6C76"/>
    <w:pPr>
      <w:keepNext/>
      <w:keepLines/>
      <w:numPr>
        <w:ilvl w:val="1"/>
        <w:numId w:val="2"/>
      </w:numPr>
      <w:spacing w:after="0"/>
      <w:ind w:left="288" w:firstLine="0"/>
      <w:jc w:val="left"/>
      <w:outlineLvl w:val="1"/>
    </w:pPr>
    <w:rPr>
      <w:rFonts w:eastAsiaTheme="majorEastAsia" w:cstheme="majorBidi"/>
      <w:color w:val="336699"/>
      <w:sz w:val="24"/>
      <w:szCs w:val="26"/>
    </w:rPr>
  </w:style>
  <w:style w:type="paragraph" w:styleId="Heading3">
    <w:name w:val="heading 3"/>
    <w:basedOn w:val="Normal"/>
    <w:next w:val="Normal"/>
    <w:link w:val="Heading3Char"/>
    <w:uiPriority w:val="9"/>
    <w:unhideWhenUsed/>
    <w:qFormat/>
    <w:rsid w:val="006B48E0"/>
    <w:pPr>
      <w:keepNext/>
      <w:keepLines/>
      <w:numPr>
        <w:ilvl w:val="2"/>
        <w:numId w:val="2"/>
      </w:numPr>
      <w:spacing w:before="60"/>
      <w:outlineLvl w:val="2"/>
    </w:pPr>
    <w:rPr>
      <w:rFonts w:eastAsiaTheme="majorEastAsia" w:cstheme="majorBidi"/>
      <w:color w:val="336699"/>
      <w:sz w:val="24"/>
      <w:szCs w:val="24"/>
    </w:rPr>
  </w:style>
  <w:style w:type="paragraph" w:styleId="Heading4">
    <w:name w:val="heading 4"/>
    <w:basedOn w:val="Normal"/>
    <w:next w:val="Normal"/>
    <w:link w:val="Heading4Char"/>
    <w:uiPriority w:val="9"/>
    <w:unhideWhenUsed/>
    <w:qFormat/>
    <w:rsid w:val="006B48E0"/>
    <w:pPr>
      <w:keepNext/>
      <w:keepLines/>
      <w:numPr>
        <w:ilvl w:val="3"/>
        <w:numId w:val="2"/>
      </w:numPr>
      <w:spacing w:before="60"/>
      <w:outlineLvl w:val="3"/>
    </w:pPr>
    <w:rPr>
      <w:rFonts w:eastAsiaTheme="majorEastAsia" w:cstheme="majorBidi"/>
      <w:i/>
      <w:iCs/>
      <w:color w:val="336699"/>
    </w:rPr>
  </w:style>
  <w:style w:type="paragraph" w:styleId="Heading5">
    <w:name w:val="heading 5"/>
    <w:basedOn w:val="Normal"/>
    <w:next w:val="Normal"/>
    <w:link w:val="Heading5Char"/>
    <w:uiPriority w:val="9"/>
    <w:semiHidden/>
    <w:unhideWhenUsed/>
    <w:rsid w:val="00F0781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781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781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0781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781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976"/>
    <w:rPr>
      <w:rFonts w:ascii="Verdana" w:eastAsiaTheme="majorEastAsia" w:hAnsi="Verdana" w:cs="Calibri Light"/>
      <w:color w:val="336699"/>
      <w:sz w:val="28"/>
      <w:szCs w:val="32"/>
    </w:rPr>
  </w:style>
  <w:style w:type="character" w:customStyle="1" w:styleId="Heading2Char">
    <w:name w:val="Heading 2 Char"/>
    <w:basedOn w:val="DefaultParagraphFont"/>
    <w:link w:val="Heading2"/>
    <w:uiPriority w:val="9"/>
    <w:rsid w:val="00EF6C76"/>
    <w:rPr>
      <w:rFonts w:ascii="Verdana" w:eastAsiaTheme="majorEastAsia" w:hAnsi="Verdana" w:cstheme="majorBidi"/>
      <w:color w:val="336699"/>
      <w:sz w:val="24"/>
      <w:szCs w:val="26"/>
    </w:rPr>
  </w:style>
  <w:style w:type="character" w:customStyle="1" w:styleId="Heading3Char">
    <w:name w:val="Heading 3 Char"/>
    <w:basedOn w:val="DefaultParagraphFont"/>
    <w:link w:val="Heading3"/>
    <w:uiPriority w:val="9"/>
    <w:rsid w:val="006B48E0"/>
    <w:rPr>
      <w:rFonts w:ascii="Verdana" w:eastAsiaTheme="majorEastAsia" w:hAnsi="Verdana" w:cstheme="majorBidi"/>
      <w:color w:val="336699"/>
      <w:sz w:val="24"/>
      <w:szCs w:val="24"/>
    </w:rPr>
  </w:style>
  <w:style w:type="character" w:customStyle="1" w:styleId="Heading4Char">
    <w:name w:val="Heading 4 Char"/>
    <w:basedOn w:val="DefaultParagraphFont"/>
    <w:link w:val="Heading4"/>
    <w:uiPriority w:val="9"/>
    <w:rsid w:val="006B48E0"/>
    <w:rPr>
      <w:rFonts w:ascii="Verdana" w:eastAsiaTheme="majorEastAsia" w:hAnsi="Verdana" w:cstheme="majorBidi"/>
      <w:i/>
      <w:iCs/>
      <w:color w:val="336699"/>
    </w:rPr>
  </w:style>
  <w:style w:type="character" w:customStyle="1" w:styleId="Heading5Char">
    <w:name w:val="Heading 5 Char"/>
    <w:basedOn w:val="DefaultParagraphFont"/>
    <w:link w:val="Heading5"/>
    <w:uiPriority w:val="9"/>
    <w:semiHidden/>
    <w:rsid w:val="00F0781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781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781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078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7811"/>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0827F9"/>
    <w:pPr>
      <w:spacing w:after="0" w:line="240" w:lineRule="auto"/>
      <w:ind w:left="180"/>
      <w:jc w:val="both"/>
    </w:pPr>
    <w:rPr>
      <w:rFonts w:asciiTheme="majorHAnsi" w:hAnsiTheme="majorHAnsi" w:cstheme="majorHAnsi"/>
    </w:rPr>
  </w:style>
  <w:style w:type="character" w:customStyle="1" w:styleId="NoSpacingChar">
    <w:name w:val="No Spacing Char"/>
    <w:basedOn w:val="DefaultParagraphFont"/>
    <w:link w:val="NoSpacing"/>
    <w:uiPriority w:val="1"/>
    <w:rsid w:val="000827F9"/>
    <w:rPr>
      <w:rFonts w:asciiTheme="majorHAnsi" w:hAnsiTheme="majorHAnsi" w:cstheme="majorHAnsi"/>
    </w:rPr>
  </w:style>
  <w:style w:type="paragraph" w:styleId="ListParagraph">
    <w:name w:val="List Paragraph"/>
    <w:basedOn w:val="Normal"/>
    <w:uiPriority w:val="34"/>
    <w:qFormat/>
    <w:rsid w:val="008D1EEE"/>
    <w:pPr>
      <w:ind w:left="720"/>
    </w:pPr>
  </w:style>
  <w:style w:type="paragraph" w:styleId="TOCHeading">
    <w:name w:val="TOC Heading"/>
    <w:basedOn w:val="Heading1"/>
    <w:next w:val="Normal"/>
    <w:uiPriority w:val="39"/>
    <w:unhideWhenUsed/>
    <w:qFormat/>
    <w:rsid w:val="005B343B"/>
    <w:pPr>
      <w:numPr>
        <w:numId w:val="0"/>
      </w:numPr>
      <w:outlineLvl w:val="9"/>
    </w:pPr>
    <w:rPr>
      <w:b/>
      <w:color w:val="2F5496" w:themeColor="accent1" w:themeShade="BF"/>
      <w:sz w:val="32"/>
    </w:rPr>
  </w:style>
  <w:style w:type="paragraph" w:styleId="TOC1">
    <w:name w:val="toc 1"/>
    <w:basedOn w:val="Normal"/>
    <w:next w:val="Normal"/>
    <w:autoRedefine/>
    <w:uiPriority w:val="39"/>
    <w:unhideWhenUsed/>
    <w:rsid w:val="00C00791"/>
    <w:pPr>
      <w:tabs>
        <w:tab w:val="left" w:pos="440"/>
        <w:tab w:val="right" w:leader="dot" w:pos="9350"/>
      </w:tabs>
      <w:spacing w:after="0"/>
    </w:pPr>
  </w:style>
  <w:style w:type="paragraph" w:styleId="TOC2">
    <w:name w:val="toc 2"/>
    <w:basedOn w:val="Normal"/>
    <w:next w:val="Normal"/>
    <w:autoRedefine/>
    <w:uiPriority w:val="39"/>
    <w:unhideWhenUsed/>
    <w:rsid w:val="007B240C"/>
    <w:pPr>
      <w:tabs>
        <w:tab w:val="left" w:pos="900"/>
        <w:tab w:val="right" w:leader="dot" w:pos="9360"/>
      </w:tabs>
      <w:spacing w:after="0"/>
      <w:ind w:left="180"/>
      <w:jc w:val="left"/>
    </w:pPr>
  </w:style>
  <w:style w:type="paragraph" w:styleId="TOC3">
    <w:name w:val="toc 3"/>
    <w:basedOn w:val="Normal"/>
    <w:next w:val="Normal"/>
    <w:autoRedefine/>
    <w:uiPriority w:val="39"/>
    <w:unhideWhenUsed/>
    <w:rsid w:val="005A71E4"/>
    <w:pPr>
      <w:tabs>
        <w:tab w:val="left" w:pos="880"/>
        <w:tab w:val="right" w:leader="dot" w:pos="9350"/>
      </w:tabs>
      <w:spacing w:after="0"/>
      <w:ind w:left="446"/>
    </w:pPr>
  </w:style>
  <w:style w:type="character" w:styleId="Hyperlink">
    <w:name w:val="Hyperlink"/>
    <w:basedOn w:val="DefaultParagraphFont"/>
    <w:uiPriority w:val="99"/>
    <w:unhideWhenUsed/>
    <w:rsid w:val="005B343B"/>
    <w:rPr>
      <w:color w:val="0563C1" w:themeColor="hyperlink"/>
      <w:u w:val="single"/>
    </w:rPr>
  </w:style>
  <w:style w:type="table" w:styleId="TableGrid">
    <w:name w:val="Table Grid"/>
    <w:basedOn w:val="TableNormal"/>
    <w:uiPriority w:val="39"/>
    <w:rsid w:val="0027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0E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8A5490"/>
    <w:pPr>
      <w:tabs>
        <w:tab w:val="center" w:pos="4680"/>
        <w:tab w:val="right" w:pos="9360"/>
      </w:tabs>
      <w:spacing w:after="0"/>
    </w:pPr>
  </w:style>
  <w:style w:type="character" w:customStyle="1" w:styleId="HeaderChar">
    <w:name w:val="Header Char"/>
    <w:basedOn w:val="DefaultParagraphFont"/>
    <w:link w:val="Header"/>
    <w:uiPriority w:val="99"/>
    <w:rsid w:val="008A5490"/>
  </w:style>
  <w:style w:type="paragraph" w:styleId="Footer">
    <w:name w:val="footer"/>
    <w:basedOn w:val="Normal"/>
    <w:link w:val="FooterChar"/>
    <w:uiPriority w:val="99"/>
    <w:unhideWhenUsed/>
    <w:rsid w:val="008A5490"/>
    <w:pPr>
      <w:tabs>
        <w:tab w:val="center" w:pos="4680"/>
        <w:tab w:val="right" w:pos="9360"/>
      </w:tabs>
      <w:spacing w:after="0"/>
    </w:pPr>
  </w:style>
  <w:style w:type="character" w:customStyle="1" w:styleId="FooterChar">
    <w:name w:val="Footer Char"/>
    <w:basedOn w:val="DefaultParagraphFont"/>
    <w:link w:val="Footer"/>
    <w:uiPriority w:val="99"/>
    <w:rsid w:val="008A5490"/>
  </w:style>
  <w:style w:type="paragraph" w:styleId="Title">
    <w:name w:val="Title"/>
    <w:aliases w:val="Heading 4 Modified"/>
    <w:basedOn w:val="Heading3Body"/>
    <w:next w:val="Normal"/>
    <w:link w:val="TitleChar"/>
    <w:uiPriority w:val="10"/>
    <w:qFormat/>
    <w:rsid w:val="006B48E0"/>
    <w:pPr>
      <w:spacing w:before="60" w:after="120"/>
      <w:ind w:left="0"/>
      <w:contextualSpacing/>
      <w:jc w:val="left"/>
    </w:pPr>
    <w:rPr>
      <w:rFonts w:ascii="Verdana" w:eastAsiaTheme="majorEastAsia" w:hAnsi="Verdana" w:cstheme="majorBidi"/>
      <w:color w:val="336699"/>
      <w:spacing w:val="-10"/>
      <w:kern w:val="28"/>
      <w:sz w:val="32"/>
      <w:szCs w:val="56"/>
    </w:rPr>
  </w:style>
  <w:style w:type="character" w:customStyle="1" w:styleId="TitleChar">
    <w:name w:val="Title Char"/>
    <w:aliases w:val="Heading 4 Modified Char"/>
    <w:basedOn w:val="DefaultParagraphFont"/>
    <w:link w:val="Title"/>
    <w:uiPriority w:val="10"/>
    <w:rsid w:val="006B48E0"/>
    <w:rPr>
      <w:rFonts w:ascii="Verdana" w:eastAsiaTheme="majorEastAsia" w:hAnsi="Verdana" w:cstheme="majorBidi"/>
      <w:color w:val="336699"/>
      <w:spacing w:val="-10"/>
      <w:kern w:val="28"/>
      <w:sz w:val="32"/>
      <w:szCs w:val="56"/>
    </w:rPr>
  </w:style>
  <w:style w:type="paragraph" w:customStyle="1" w:styleId="Heading3Body">
    <w:name w:val="Heading 3 Body"/>
    <w:basedOn w:val="NoSpacing"/>
    <w:link w:val="Heading3BodyChar"/>
    <w:rsid w:val="00A603A7"/>
    <w:pPr>
      <w:ind w:left="360"/>
    </w:pPr>
  </w:style>
  <w:style w:type="character" w:customStyle="1" w:styleId="Heading3BodyChar">
    <w:name w:val="Heading 3 Body Char"/>
    <w:basedOn w:val="NoSpacingChar"/>
    <w:link w:val="Heading3Body"/>
    <w:rsid w:val="00A603A7"/>
    <w:rPr>
      <w:rFonts w:asciiTheme="majorHAnsi" w:hAnsiTheme="majorHAnsi" w:cstheme="minorHAnsi"/>
    </w:rPr>
  </w:style>
  <w:style w:type="paragraph" w:styleId="Subtitle">
    <w:name w:val="Subtitle"/>
    <w:basedOn w:val="Normal"/>
    <w:next w:val="Normal"/>
    <w:link w:val="SubtitleChar"/>
    <w:uiPriority w:val="11"/>
    <w:qFormat/>
    <w:rsid w:val="00CA5857"/>
    <w:pPr>
      <w:numPr>
        <w:ilvl w:val="1"/>
      </w:numPr>
      <w:spacing w:before="120" w:after="60"/>
      <w:ind w:left="360"/>
      <w:jc w:val="center"/>
    </w:pPr>
    <w:rPr>
      <w:rFonts w:eastAsiaTheme="minorEastAsia"/>
      <w:color w:val="830000"/>
      <w:spacing w:val="15"/>
    </w:rPr>
  </w:style>
  <w:style w:type="character" w:customStyle="1" w:styleId="SubtitleChar">
    <w:name w:val="Subtitle Char"/>
    <w:basedOn w:val="DefaultParagraphFont"/>
    <w:link w:val="Subtitle"/>
    <w:uiPriority w:val="11"/>
    <w:rsid w:val="00CA5857"/>
    <w:rPr>
      <w:rFonts w:ascii="Calibri Light" w:eastAsiaTheme="minorEastAsia" w:hAnsi="Calibri Light"/>
      <w:color w:val="830000"/>
      <w:spacing w:val="15"/>
      <w:sz w:val="20"/>
    </w:rPr>
  </w:style>
  <w:style w:type="character" w:styleId="FollowedHyperlink">
    <w:name w:val="FollowedHyperlink"/>
    <w:basedOn w:val="DefaultParagraphFont"/>
    <w:uiPriority w:val="99"/>
    <w:semiHidden/>
    <w:unhideWhenUsed/>
    <w:rsid w:val="002F4C3B"/>
    <w:rPr>
      <w:color w:val="954F72"/>
      <w:u w:val="single"/>
    </w:rPr>
  </w:style>
  <w:style w:type="paragraph" w:customStyle="1" w:styleId="msonormal0">
    <w:name w:val="msonormal"/>
    <w:basedOn w:val="Normal"/>
    <w:rsid w:val="002F4C3B"/>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2F4C3B"/>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2F4C3B"/>
    <w:pPr>
      <w:spacing w:before="100" w:beforeAutospacing="1" w:after="100" w:afterAutospacing="1"/>
    </w:pPr>
    <w:rPr>
      <w:rFonts w:ascii="Tahoma" w:eastAsia="Times New Roman" w:hAnsi="Tahoma" w:cs="Tahoma"/>
      <w:b/>
      <w:bCs/>
      <w:color w:val="000000"/>
      <w:sz w:val="18"/>
      <w:szCs w:val="18"/>
    </w:rPr>
  </w:style>
  <w:style w:type="paragraph" w:customStyle="1" w:styleId="xl66">
    <w:name w:val="xl66"/>
    <w:basedOn w:val="Normal"/>
    <w:rsid w:val="002F4C3B"/>
    <w:pPr>
      <w:spacing w:before="100" w:beforeAutospacing="1" w:after="100" w:afterAutospacing="1"/>
      <w:jc w:val="center"/>
    </w:pPr>
    <w:rPr>
      <w:rFonts w:ascii="Times New Roman" w:eastAsia="Times New Roman" w:hAnsi="Times New Roman" w:cs="Times New Roman"/>
      <w:sz w:val="24"/>
      <w:szCs w:val="24"/>
    </w:rPr>
  </w:style>
  <w:style w:type="paragraph" w:customStyle="1" w:styleId="xl67">
    <w:name w:val="xl67"/>
    <w:basedOn w:val="Normal"/>
    <w:rsid w:val="002F4C3B"/>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8">
    <w:name w:val="xl68"/>
    <w:basedOn w:val="Normal"/>
    <w:rsid w:val="002F4C3B"/>
    <w:pPr>
      <w:spacing w:before="100" w:beforeAutospacing="1" w:after="100" w:afterAutospacing="1"/>
      <w:ind w:firstLineChars="200" w:firstLine="200"/>
    </w:pPr>
    <w:rPr>
      <w:rFonts w:ascii="Times New Roman" w:eastAsia="Times New Roman" w:hAnsi="Times New Roman" w:cs="Times New Roman"/>
      <w:sz w:val="24"/>
      <w:szCs w:val="24"/>
    </w:rPr>
  </w:style>
  <w:style w:type="paragraph" w:customStyle="1" w:styleId="xl70">
    <w:name w:val="xl70"/>
    <w:basedOn w:val="Normal"/>
    <w:rsid w:val="002F4C3B"/>
    <w:pPr>
      <w:spacing w:before="100" w:beforeAutospacing="1" w:after="100" w:afterAutospacing="1"/>
      <w:ind w:firstLineChars="200" w:firstLine="200"/>
    </w:pPr>
    <w:rPr>
      <w:rFonts w:ascii="Times New Roman" w:eastAsia="Times New Roman" w:hAnsi="Times New Roman" w:cs="Times New Roman"/>
      <w:sz w:val="24"/>
      <w:szCs w:val="24"/>
    </w:rPr>
  </w:style>
  <w:style w:type="paragraph" w:customStyle="1" w:styleId="xl71">
    <w:name w:val="xl71"/>
    <w:basedOn w:val="Normal"/>
    <w:rsid w:val="002F4C3B"/>
    <w:pP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2F4C3B"/>
    <w:pP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2F4C3B"/>
    <w:pPr>
      <w:spacing w:before="100" w:beforeAutospacing="1" w:after="100" w:afterAutospacing="1"/>
    </w:pPr>
    <w:rPr>
      <w:rFonts w:ascii="Times New Roman" w:eastAsia="Times New Roman" w:hAnsi="Times New Roman" w:cs="Times New Roman"/>
      <w:b/>
      <w:bCs/>
      <w:sz w:val="24"/>
      <w:szCs w:val="24"/>
    </w:rPr>
  </w:style>
  <w:style w:type="paragraph" w:customStyle="1" w:styleId="xl74">
    <w:name w:val="xl74"/>
    <w:basedOn w:val="Normal"/>
    <w:rsid w:val="002F4C3B"/>
    <w:pPr>
      <w:spacing w:before="100" w:beforeAutospacing="1" w:after="100" w:afterAutospacing="1"/>
    </w:pPr>
    <w:rPr>
      <w:rFonts w:ascii="Times New Roman" w:eastAsia="Times New Roman" w:hAnsi="Times New Roman" w:cs="Times New Roman"/>
      <w:b/>
      <w:bCs/>
      <w:sz w:val="24"/>
      <w:szCs w:val="24"/>
    </w:rPr>
  </w:style>
  <w:style w:type="paragraph" w:customStyle="1" w:styleId="xl75">
    <w:name w:val="xl75"/>
    <w:basedOn w:val="Normal"/>
    <w:rsid w:val="002F4C3B"/>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7">
    <w:name w:val="xl77"/>
    <w:basedOn w:val="Normal"/>
    <w:rsid w:val="002F4C3B"/>
    <w:pP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2F4C3B"/>
    <w:pP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Normal"/>
    <w:rsid w:val="002F4C3B"/>
    <w:pPr>
      <w:spacing w:before="100" w:beforeAutospacing="1" w:after="100" w:afterAutospacing="1"/>
      <w:ind w:firstLineChars="100" w:firstLine="100"/>
    </w:pPr>
    <w:rPr>
      <w:rFonts w:ascii="Times New Roman" w:eastAsia="Times New Roman" w:hAnsi="Times New Roman" w:cs="Times New Roman"/>
      <w:sz w:val="24"/>
      <w:szCs w:val="24"/>
    </w:rPr>
  </w:style>
  <w:style w:type="paragraph" w:customStyle="1" w:styleId="xl80">
    <w:name w:val="xl80"/>
    <w:basedOn w:val="Normal"/>
    <w:rsid w:val="002F4C3B"/>
    <w:pPr>
      <w:spacing w:before="100" w:beforeAutospacing="1" w:after="100" w:afterAutospacing="1"/>
      <w:ind w:firstLineChars="100" w:firstLine="100"/>
      <w:textAlignment w:val="center"/>
    </w:pPr>
    <w:rPr>
      <w:rFonts w:ascii="Times New Roman" w:eastAsia="Times New Roman" w:hAnsi="Times New Roman" w:cs="Times New Roman"/>
      <w:sz w:val="24"/>
      <w:szCs w:val="24"/>
    </w:rPr>
  </w:style>
  <w:style w:type="paragraph" w:customStyle="1" w:styleId="xl81">
    <w:name w:val="xl81"/>
    <w:basedOn w:val="Normal"/>
    <w:rsid w:val="002F4C3B"/>
    <w:pPr>
      <w:spacing w:before="100" w:beforeAutospacing="1" w:after="100" w:afterAutospacing="1"/>
      <w:ind w:firstLineChars="200" w:firstLine="200"/>
      <w:textAlignment w:val="center"/>
    </w:pPr>
    <w:rPr>
      <w:rFonts w:ascii="Times New Roman" w:eastAsia="Times New Roman" w:hAnsi="Times New Roman" w:cs="Times New Roman"/>
      <w:sz w:val="24"/>
      <w:szCs w:val="24"/>
    </w:rPr>
  </w:style>
  <w:style w:type="paragraph" w:customStyle="1" w:styleId="xl82">
    <w:name w:val="xl82"/>
    <w:basedOn w:val="Normal"/>
    <w:rsid w:val="002F4C3B"/>
    <w:pP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83">
    <w:name w:val="xl83"/>
    <w:basedOn w:val="Normal"/>
    <w:rsid w:val="002F4C3B"/>
    <w:pP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86">
    <w:name w:val="xl86"/>
    <w:basedOn w:val="Normal"/>
    <w:rsid w:val="002F4C3B"/>
    <w:pPr>
      <w:spacing w:before="100" w:beforeAutospacing="1" w:after="100" w:afterAutospacing="1"/>
    </w:pPr>
    <w:rPr>
      <w:rFonts w:ascii="Times New Roman" w:eastAsia="Times New Roman" w:hAnsi="Times New Roman" w:cs="Times New Roman"/>
      <w:sz w:val="24"/>
      <w:szCs w:val="24"/>
    </w:rPr>
  </w:style>
  <w:style w:type="paragraph" w:customStyle="1" w:styleId="xl87">
    <w:name w:val="xl87"/>
    <w:basedOn w:val="Normal"/>
    <w:rsid w:val="002F4C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8">
    <w:name w:val="xl88"/>
    <w:basedOn w:val="Normal"/>
    <w:rsid w:val="002F4C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9">
    <w:name w:val="xl89"/>
    <w:basedOn w:val="Normal"/>
    <w:rsid w:val="002F4C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2F4C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1">
    <w:name w:val="xl91"/>
    <w:basedOn w:val="Normal"/>
    <w:rsid w:val="002F4C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2F4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93">
    <w:name w:val="xl93"/>
    <w:basedOn w:val="Normal"/>
    <w:rsid w:val="002F4C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94">
    <w:name w:val="xl94"/>
    <w:basedOn w:val="Normal"/>
    <w:rsid w:val="002F4C3B"/>
    <w:pPr>
      <w:spacing w:before="100" w:beforeAutospacing="1" w:after="100" w:afterAutospacing="1"/>
    </w:pPr>
    <w:rPr>
      <w:rFonts w:ascii="Times New Roman" w:eastAsia="Times New Roman" w:hAnsi="Times New Roman" w:cs="Times New Roman"/>
      <w:b/>
      <w:bCs/>
      <w:sz w:val="24"/>
      <w:szCs w:val="24"/>
    </w:rPr>
  </w:style>
  <w:style w:type="paragraph" w:customStyle="1" w:styleId="xl95">
    <w:name w:val="xl95"/>
    <w:basedOn w:val="Normal"/>
    <w:rsid w:val="002F4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96">
    <w:name w:val="xl96"/>
    <w:basedOn w:val="Normal"/>
    <w:rsid w:val="002F4C3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97">
    <w:name w:val="xl97"/>
    <w:basedOn w:val="Normal"/>
    <w:rsid w:val="002F4C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98">
    <w:name w:val="xl98"/>
    <w:basedOn w:val="Normal"/>
    <w:rsid w:val="002F4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99">
    <w:name w:val="xl99"/>
    <w:basedOn w:val="Normal"/>
    <w:rsid w:val="002F4C3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00">
    <w:name w:val="xl100"/>
    <w:basedOn w:val="Normal"/>
    <w:rsid w:val="002F4C3B"/>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01">
    <w:name w:val="xl101"/>
    <w:basedOn w:val="Normal"/>
    <w:rsid w:val="002F4C3B"/>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102">
    <w:name w:val="xl102"/>
    <w:basedOn w:val="Normal"/>
    <w:rsid w:val="002F4C3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2F4C3B"/>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04">
    <w:name w:val="xl104"/>
    <w:basedOn w:val="Normal"/>
    <w:rsid w:val="002F4C3B"/>
    <w:pPr>
      <w:pBdr>
        <w:top w:val="single" w:sz="4" w:space="0" w:color="auto"/>
        <w:left w:val="single" w:sz="4" w:space="14" w:color="auto"/>
        <w:right w:val="single" w:sz="4" w:space="0" w:color="auto"/>
      </w:pBdr>
      <w:spacing w:before="100" w:beforeAutospacing="1" w:after="100" w:afterAutospacing="1"/>
      <w:ind w:firstLineChars="200" w:firstLine="200"/>
    </w:pPr>
    <w:rPr>
      <w:rFonts w:ascii="Times New Roman" w:eastAsia="Times New Roman" w:hAnsi="Times New Roman" w:cs="Times New Roman"/>
      <w:sz w:val="24"/>
      <w:szCs w:val="24"/>
    </w:rPr>
  </w:style>
  <w:style w:type="paragraph" w:customStyle="1" w:styleId="xl105">
    <w:name w:val="xl105"/>
    <w:basedOn w:val="Normal"/>
    <w:rsid w:val="002F4C3B"/>
    <w:pPr>
      <w:pBdr>
        <w:left w:val="single" w:sz="4" w:space="14" w:color="auto"/>
        <w:right w:val="single" w:sz="4" w:space="0" w:color="auto"/>
      </w:pBdr>
      <w:spacing w:before="100" w:beforeAutospacing="1" w:after="100" w:afterAutospacing="1"/>
      <w:ind w:firstLineChars="200" w:firstLine="200"/>
    </w:pPr>
    <w:rPr>
      <w:rFonts w:ascii="Times New Roman" w:eastAsia="Times New Roman" w:hAnsi="Times New Roman" w:cs="Times New Roman"/>
      <w:sz w:val="24"/>
      <w:szCs w:val="24"/>
    </w:rPr>
  </w:style>
  <w:style w:type="paragraph" w:customStyle="1" w:styleId="xl106">
    <w:name w:val="xl106"/>
    <w:basedOn w:val="Normal"/>
    <w:rsid w:val="002F4C3B"/>
    <w:pPr>
      <w:pBdr>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eastAsia="Times New Roman" w:hAnsi="Times New Roman" w:cs="Times New Roman"/>
      <w:sz w:val="24"/>
      <w:szCs w:val="24"/>
    </w:rPr>
  </w:style>
  <w:style w:type="paragraph" w:customStyle="1" w:styleId="xl107">
    <w:name w:val="xl107"/>
    <w:basedOn w:val="Normal"/>
    <w:rsid w:val="002F4C3B"/>
    <w:pPr>
      <w:pBdr>
        <w:left w:val="single" w:sz="4" w:space="14" w:color="auto"/>
        <w:right w:val="single" w:sz="4" w:space="0" w:color="auto"/>
      </w:pBdr>
      <w:spacing w:before="100" w:beforeAutospacing="1" w:after="100" w:afterAutospacing="1"/>
      <w:ind w:firstLineChars="200" w:firstLine="200"/>
    </w:pPr>
    <w:rPr>
      <w:rFonts w:ascii="Times New Roman" w:eastAsia="Times New Roman" w:hAnsi="Times New Roman" w:cs="Times New Roman"/>
      <w:color w:val="000000"/>
      <w:sz w:val="24"/>
      <w:szCs w:val="24"/>
    </w:rPr>
  </w:style>
  <w:style w:type="paragraph" w:customStyle="1" w:styleId="xl108">
    <w:name w:val="xl108"/>
    <w:basedOn w:val="Normal"/>
    <w:rsid w:val="002F4C3B"/>
    <w:pPr>
      <w:pBdr>
        <w:left w:val="single" w:sz="4" w:space="27" w:color="auto"/>
        <w:right w:val="single" w:sz="4" w:space="0" w:color="auto"/>
      </w:pBdr>
      <w:spacing w:before="100" w:beforeAutospacing="1" w:after="100" w:afterAutospacing="1"/>
      <w:ind w:firstLineChars="400" w:firstLine="400"/>
    </w:pPr>
    <w:rPr>
      <w:rFonts w:ascii="Times New Roman" w:eastAsia="Times New Roman" w:hAnsi="Times New Roman" w:cs="Times New Roman"/>
      <w:sz w:val="24"/>
      <w:szCs w:val="24"/>
    </w:rPr>
  </w:style>
  <w:style w:type="paragraph" w:customStyle="1" w:styleId="xl109">
    <w:name w:val="xl109"/>
    <w:basedOn w:val="Normal"/>
    <w:rsid w:val="002F4C3B"/>
    <w:pPr>
      <w:pBdr>
        <w:top w:val="single" w:sz="4" w:space="0" w:color="auto"/>
        <w:left w:val="single" w:sz="4" w:space="14" w:color="auto"/>
        <w:right w:val="single" w:sz="4" w:space="0" w:color="auto"/>
      </w:pBdr>
      <w:spacing w:before="100" w:beforeAutospacing="1" w:after="100" w:afterAutospacing="1"/>
      <w:ind w:firstLineChars="200" w:firstLine="200"/>
    </w:pPr>
    <w:rPr>
      <w:rFonts w:ascii="Times New Roman" w:eastAsia="Times New Roman" w:hAnsi="Times New Roman" w:cs="Times New Roman"/>
      <w:sz w:val="24"/>
      <w:szCs w:val="24"/>
    </w:rPr>
  </w:style>
  <w:style w:type="paragraph" w:customStyle="1" w:styleId="xl110">
    <w:name w:val="xl110"/>
    <w:basedOn w:val="Normal"/>
    <w:rsid w:val="002F4C3B"/>
    <w:pPr>
      <w:pBdr>
        <w:left w:val="single" w:sz="4" w:space="14" w:color="auto"/>
        <w:right w:val="single" w:sz="4" w:space="0" w:color="auto"/>
      </w:pBdr>
      <w:spacing w:before="100" w:beforeAutospacing="1" w:after="100" w:afterAutospacing="1"/>
      <w:ind w:firstLineChars="200" w:firstLine="200"/>
    </w:pPr>
    <w:rPr>
      <w:rFonts w:ascii="Times New Roman" w:eastAsia="Times New Roman" w:hAnsi="Times New Roman" w:cs="Times New Roman"/>
      <w:sz w:val="24"/>
      <w:szCs w:val="24"/>
    </w:rPr>
  </w:style>
  <w:style w:type="paragraph" w:customStyle="1" w:styleId="xl111">
    <w:name w:val="xl111"/>
    <w:basedOn w:val="Normal"/>
    <w:rsid w:val="002F4C3B"/>
    <w:pPr>
      <w:pBdr>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eastAsia="Times New Roman" w:hAnsi="Times New Roman" w:cs="Times New Roman"/>
      <w:sz w:val="24"/>
      <w:szCs w:val="24"/>
    </w:rPr>
  </w:style>
  <w:style w:type="paragraph" w:customStyle="1" w:styleId="xl112">
    <w:name w:val="xl112"/>
    <w:basedOn w:val="Normal"/>
    <w:rsid w:val="002F4C3B"/>
    <w:pPr>
      <w:pBdr>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eastAsia="Times New Roman" w:hAnsi="Times New Roman" w:cs="Times New Roman"/>
      <w:color w:val="000000"/>
      <w:sz w:val="24"/>
      <w:szCs w:val="24"/>
    </w:rPr>
  </w:style>
  <w:style w:type="paragraph" w:customStyle="1" w:styleId="xl113">
    <w:name w:val="xl113"/>
    <w:basedOn w:val="Normal"/>
    <w:rsid w:val="002F4C3B"/>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4">
    <w:name w:val="xl114"/>
    <w:basedOn w:val="Normal"/>
    <w:rsid w:val="002F4C3B"/>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15">
    <w:name w:val="xl115"/>
    <w:basedOn w:val="Normal"/>
    <w:rsid w:val="002F4C3B"/>
    <w:pP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116">
    <w:name w:val="xl116"/>
    <w:basedOn w:val="Normal"/>
    <w:rsid w:val="002F4C3B"/>
    <w:pP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117">
    <w:name w:val="xl117"/>
    <w:basedOn w:val="Normal"/>
    <w:rsid w:val="002F4C3B"/>
    <w:pPr>
      <w:spacing w:before="100" w:beforeAutospacing="1" w:after="100" w:afterAutospacing="1"/>
      <w:jc w:val="right"/>
    </w:pPr>
    <w:rPr>
      <w:rFonts w:ascii="Times New Roman" w:eastAsia="Times New Roman" w:hAnsi="Times New Roman" w:cs="Times New Roman"/>
      <w:sz w:val="24"/>
      <w:szCs w:val="24"/>
    </w:rPr>
  </w:style>
  <w:style w:type="paragraph" w:customStyle="1" w:styleId="xl118">
    <w:name w:val="xl118"/>
    <w:basedOn w:val="Normal"/>
    <w:rsid w:val="002F4C3B"/>
    <w:pPr>
      <w:spacing w:before="100" w:beforeAutospacing="1" w:after="100" w:afterAutospacing="1"/>
      <w:ind w:firstLineChars="100" w:firstLine="100"/>
    </w:pPr>
    <w:rPr>
      <w:rFonts w:ascii="Times New Roman" w:eastAsia="Times New Roman" w:hAnsi="Times New Roman" w:cs="Times New Roman"/>
      <w:color w:val="0563C1"/>
      <w:sz w:val="24"/>
      <w:szCs w:val="24"/>
      <w:u w:val="single"/>
    </w:rPr>
  </w:style>
  <w:style w:type="paragraph" w:customStyle="1" w:styleId="xl119">
    <w:name w:val="xl119"/>
    <w:basedOn w:val="Normal"/>
    <w:rsid w:val="002F4C3B"/>
    <w:pPr>
      <w:shd w:val="clear" w:color="000000" w:fill="F2F2F2"/>
      <w:spacing w:before="100" w:beforeAutospacing="1" w:after="100" w:afterAutospacing="1"/>
      <w:ind w:firstLineChars="100" w:firstLine="100"/>
    </w:pPr>
    <w:rPr>
      <w:rFonts w:ascii="Times New Roman" w:eastAsia="Times New Roman" w:hAnsi="Times New Roman" w:cs="Times New Roman"/>
      <w:sz w:val="24"/>
      <w:szCs w:val="24"/>
    </w:rPr>
  </w:style>
  <w:style w:type="paragraph" w:customStyle="1" w:styleId="xl120">
    <w:name w:val="xl120"/>
    <w:basedOn w:val="Normal"/>
    <w:rsid w:val="002F4C3B"/>
    <w:pPr>
      <w:shd w:val="clear" w:color="000000" w:fill="D6DCE4"/>
      <w:spacing w:before="100" w:beforeAutospacing="1" w:after="100" w:afterAutospacing="1"/>
      <w:ind w:firstLineChars="100" w:firstLine="100"/>
    </w:pPr>
    <w:rPr>
      <w:rFonts w:ascii="Times New Roman" w:eastAsia="Times New Roman" w:hAnsi="Times New Roman" w:cs="Times New Roman"/>
      <w:sz w:val="24"/>
      <w:szCs w:val="24"/>
    </w:rPr>
  </w:style>
  <w:style w:type="paragraph" w:customStyle="1" w:styleId="xl121">
    <w:name w:val="xl121"/>
    <w:basedOn w:val="Normal"/>
    <w:rsid w:val="002F4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22">
    <w:name w:val="xl122"/>
    <w:basedOn w:val="Normal"/>
    <w:rsid w:val="002F4C3B"/>
    <w:pPr>
      <w:spacing w:before="100" w:beforeAutospacing="1" w:after="100" w:afterAutospacing="1"/>
      <w:ind w:firstLineChars="300" w:firstLine="300"/>
    </w:pPr>
    <w:rPr>
      <w:rFonts w:ascii="Times New Roman" w:eastAsia="Times New Roman" w:hAnsi="Times New Roman" w:cs="Times New Roman"/>
      <w:sz w:val="24"/>
      <w:szCs w:val="24"/>
    </w:rPr>
  </w:style>
  <w:style w:type="paragraph" w:customStyle="1" w:styleId="xl123">
    <w:name w:val="xl123"/>
    <w:basedOn w:val="Normal"/>
    <w:rsid w:val="002F4C3B"/>
    <w:pPr>
      <w:spacing w:before="100" w:beforeAutospacing="1" w:after="100" w:afterAutospacing="1"/>
      <w:ind w:firstLineChars="300" w:firstLine="300"/>
      <w:textAlignment w:val="center"/>
    </w:pPr>
    <w:rPr>
      <w:rFonts w:ascii="Times New Roman" w:eastAsia="Times New Roman" w:hAnsi="Times New Roman" w:cs="Times New Roman"/>
      <w:sz w:val="24"/>
      <w:szCs w:val="24"/>
    </w:rPr>
  </w:style>
  <w:style w:type="paragraph" w:customStyle="1" w:styleId="xl124">
    <w:name w:val="xl124"/>
    <w:basedOn w:val="Normal"/>
    <w:rsid w:val="002F4C3B"/>
    <w:pP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125">
    <w:name w:val="xl125"/>
    <w:basedOn w:val="Normal"/>
    <w:rsid w:val="002F4C3B"/>
    <w:pP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26">
    <w:name w:val="xl126"/>
    <w:basedOn w:val="Normal"/>
    <w:rsid w:val="002F4C3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pPr>
    <w:rPr>
      <w:rFonts w:ascii="Times New Roman" w:eastAsia="Times New Roman" w:hAnsi="Times New Roman" w:cs="Times New Roman"/>
      <w:b/>
      <w:bCs/>
      <w:color w:val="006100"/>
      <w:sz w:val="24"/>
      <w:szCs w:val="24"/>
    </w:rPr>
  </w:style>
  <w:style w:type="paragraph" w:customStyle="1" w:styleId="xl127">
    <w:name w:val="xl127"/>
    <w:basedOn w:val="Normal"/>
    <w:rsid w:val="002F4C3B"/>
    <w:pPr>
      <w:spacing w:before="100" w:beforeAutospacing="1" w:after="100" w:afterAutospacing="1"/>
    </w:pPr>
    <w:rPr>
      <w:rFonts w:ascii="Times New Roman" w:eastAsia="Times New Roman" w:hAnsi="Times New Roman" w:cs="Times New Roman"/>
      <w:b/>
      <w:bCs/>
      <w:color w:val="006100"/>
      <w:sz w:val="24"/>
      <w:szCs w:val="24"/>
    </w:rPr>
  </w:style>
  <w:style w:type="paragraph" w:customStyle="1" w:styleId="xl128">
    <w:name w:val="xl128"/>
    <w:basedOn w:val="Normal"/>
    <w:rsid w:val="002F4C3B"/>
    <w:pPr>
      <w:spacing w:before="100" w:beforeAutospacing="1" w:after="100" w:afterAutospacing="1"/>
      <w:jc w:val="right"/>
    </w:pPr>
    <w:rPr>
      <w:rFonts w:ascii="Times New Roman" w:eastAsia="Times New Roman" w:hAnsi="Times New Roman" w:cs="Times New Roman"/>
      <w:b/>
      <w:bCs/>
      <w:sz w:val="24"/>
      <w:szCs w:val="24"/>
    </w:rPr>
  </w:style>
  <w:style w:type="paragraph" w:customStyle="1" w:styleId="xl129">
    <w:name w:val="xl129"/>
    <w:basedOn w:val="Normal"/>
    <w:rsid w:val="002F4C3B"/>
    <w:pPr>
      <w:spacing w:before="100" w:beforeAutospacing="1" w:after="100" w:afterAutospacing="1"/>
      <w:jc w:val="center"/>
    </w:pPr>
    <w:rPr>
      <w:rFonts w:ascii="Times New Roman" w:eastAsia="Times New Roman" w:hAnsi="Times New Roman" w:cs="Times New Roman"/>
      <w:sz w:val="24"/>
      <w:szCs w:val="24"/>
    </w:rPr>
  </w:style>
  <w:style w:type="paragraph" w:customStyle="1" w:styleId="xl130">
    <w:name w:val="xl130"/>
    <w:basedOn w:val="Normal"/>
    <w:rsid w:val="002F4C3B"/>
    <w:pP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131">
    <w:name w:val="xl131"/>
    <w:basedOn w:val="Normal"/>
    <w:rsid w:val="002F4C3B"/>
    <w:pP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132">
    <w:name w:val="xl132"/>
    <w:basedOn w:val="Normal"/>
    <w:rsid w:val="002F4C3B"/>
    <w:pPr>
      <w:pBdr>
        <w:left w:val="single" w:sz="4" w:space="27" w:color="auto"/>
        <w:right w:val="single" w:sz="4" w:space="0" w:color="auto"/>
      </w:pBdr>
      <w:spacing w:before="100" w:beforeAutospacing="1" w:after="100" w:afterAutospacing="1"/>
      <w:ind w:firstLineChars="400" w:firstLine="400"/>
    </w:pPr>
    <w:rPr>
      <w:rFonts w:ascii="Times New Roman" w:eastAsia="Times New Roman" w:hAnsi="Times New Roman" w:cs="Times New Roman"/>
      <w:color w:val="000000"/>
      <w:sz w:val="24"/>
      <w:szCs w:val="24"/>
    </w:rPr>
  </w:style>
  <w:style w:type="paragraph" w:customStyle="1" w:styleId="xl134">
    <w:name w:val="xl134"/>
    <w:basedOn w:val="Normal"/>
    <w:rsid w:val="002F4C3B"/>
    <w:pPr>
      <w:spacing w:before="100" w:beforeAutospacing="1" w:after="100" w:afterAutospacing="1"/>
      <w:ind w:firstLineChars="100" w:firstLine="100"/>
    </w:pPr>
    <w:rPr>
      <w:rFonts w:ascii="Times New Roman" w:eastAsia="Times New Roman" w:hAnsi="Times New Roman" w:cs="Times New Roman"/>
      <w:sz w:val="24"/>
      <w:szCs w:val="24"/>
    </w:rPr>
  </w:style>
  <w:style w:type="paragraph" w:customStyle="1" w:styleId="xl135">
    <w:name w:val="xl135"/>
    <w:basedOn w:val="Normal"/>
    <w:rsid w:val="002F4C3B"/>
    <w:pP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36">
    <w:name w:val="xl136"/>
    <w:basedOn w:val="Normal"/>
    <w:rsid w:val="002F4C3B"/>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7">
    <w:name w:val="xl137"/>
    <w:basedOn w:val="Normal"/>
    <w:rsid w:val="002F4C3B"/>
    <w:pPr>
      <w:spacing w:before="100" w:beforeAutospacing="1" w:after="100" w:afterAutospacing="1"/>
    </w:pPr>
    <w:rPr>
      <w:rFonts w:ascii="Times New Roman" w:eastAsia="Times New Roman" w:hAnsi="Times New Roman" w:cs="Times New Roman"/>
      <w:sz w:val="24"/>
      <w:szCs w:val="24"/>
    </w:rPr>
  </w:style>
  <w:style w:type="paragraph" w:customStyle="1" w:styleId="xl138">
    <w:name w:val="xl138"/>
    <w:basedOn w:val="Normal"/>
    <w:rsid w:val="002F4C3B"/>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9">
    <w:name w:val="xl139"/>
    <w:basedOn w:val="Normal"/>
    <w:rsid w:val="002F4C3B"/>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pPr>
    <w:rPr>
      <w:rFonts w:ascii="Times New Roman" w:eastAsia="Times New Roman" w:hAnsi="Times New Roman" w:cs="Times New Roman"/>
      <w:b/>
      <w:bCs/>
      <w:color w:val="9C0006"/>
      <w:sz w:val="24"/>
      <w:szCs w:val="24"/>
    </w:rPr>
  </w:style>
  <w:style w:type="paragraph" w:customStyle="1" w:styleId="xl140">
    <w:name w:val="xl140"/>
    <w:basedOn w:val="Normal"/>
    <w:rsid w:val="002F4C3B"/>
    <w:pPr>
      <w:spacing w:before="100" w:beforeAutospacing="1" w:after="100" w:afterAutospacing="1"/>
    </w:pPr>
    <w:rPr>
      <w:rFonts w:ascii="Times New Roman" w:eastAsia="Times New Roman" w:hAnsi="Times New Roman" w:cs="Times New Roman"/>
      <w:b/>
      <w:bCs/>
      <w:sz w:val="24"/>
      <w:szCs w:val="24"/>
    </w:rPr>
  </w:style>
  <w:style w:type="paragraph" w:customStyle="1" w:styleId="xl141">
    <w:name w:val="xl141"/>
    <w:basedOn w:val="Normal"/>
    <w:rsid w:val="002F4C3B"/>
    <w:pPr>
      <w:spacing w:before="100" w:beforeAutospacing="1" w:after="100" w:afterAutospacing="1"/>
      <w:ind w:firstLineChars="100" w:firstLine="100"/>
    </w:pPr>
    <w:rPr>
      <w:rFonts w:ascii="Times New Roman" w:eastAsia="Times New Roman" w:hAnsi="Times New Roman" w:cs="Times New Roman"/>
      <w:b/>
      <w:bCs/>
      <w:sz w:val="24"/>
      <w:szCs w:val="24"/>
    </w:rPr>
  </w:style>
  <w:style w:type="paragraph" w:customStyle="1" w:styleId="xl142">
    <w:name w:val="xl142"/>
    <w:basedOn w:val="Normal"/>
    <w:rsid w:val="002F4C3B"/>
    <w:pPr>
      <w:spacing w:before="100" w:beforeAutospacing="1" w:after="100" w:afterAutospacing="1"/>
    </w:pPr>
    <w:rPr>
      <w:rFonts w:ascii="Times New Roman" w:eastAsia="Times New Roman" w:hAnsi="Times New Roman" w:cs="Times New Roman"/>
      <w:b/>
      <w:bCs/>
      <w:sz w:val="24"/>
      <w:szCs w:val="24"/>
    </w:rPr>
  </w:style>
  <w:style w:type="paragraph" w:customStyle="1" w:styleId="xl143">
    <w:name w:val="xl143"/>
    <w:basedOn w:val="Normal"/>
    <w:rsid w:val="002F4C3B"/>
    <w:pPr>
      <w:spacing w:before="100" w:beforeAutospacing="1" w:after="100" w:afterAutospacing="1"/>
    </w:pPr>
    <w:rPr>
      <w:rFonts w:ascii="Times New Roman" w:eastAsia="Times New Roman" w:hAnsi="Times New Roman" w:cs="Times New Roman"/>
      <w:b/>
      <w:bCs/>
      <w:color w:val="FF0000"/>
      <w:sz w:val="24"/>
      <w:szCs w:val="24"/>
    </w:rPr>
  </w:style>
  <w:style w:type="paragraph" w:customStyle="1" w:styleId="xl144">
    <w:name w:val="xl144"/>
    <w:basedOn w:val="Normal"/>
    <w:rsid w:val="002F4C3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right"/>
    </w:pPr>
    <w:rPr>
      <w:rFonts w:ascii="Times New Roman" w:eastAsia="Times New Roman" w:hAnsi="Times New Roman" w:cs="Times New Roman"/>
      <w:b/>
      <w:bCs/>
      <w:color w:val="006100"/>
      <w:sz w:val="24"/>
      <w:szCs w:val="24"/>
    </w:rPr>
  </w:style>
  <w:style w:type="paragraph" w:customStyle="1" w:styleId="xl145">
    <w:name w:val="xl145"/>
    <w:basedOn w:val="Normal"/>
    <w:rsid w:val="002F4C3B"/>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right"/>
    </w:pPr>
    <w:rPr>
      <w:rFonts w:ascii="Times New Roman" w:eastAsia="Times New Roman" w:hAnsi="Times New Roman" w:cs="Times New Roman"/>
      <w:b/>
      <w:bCs/>
      <w:color w:val="9C0006"/>
      <w:sz w:val="24"/>
      <w:szCs w:val="24"/>
    </w:rPr>
  </w:style>
  <w:style w:type="paragraph" w:customStyle="1" w:styleId="xl146">
    <w:name w:val="xl146"/>
    <w:basedOn w:val="Normal"/>
    <w:rsid w:val="002F4C3B"/>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pPr>
    <w:rPr>
      <w:rFonts w:ascii="Times New Roman" w:eastAsia="Times New Roman" w:hAnsi="Times New Roman" w:cs="Times New Roman"/>
      <w:color w:val="9C0006"/>
      <w:sz w:val="24"/>
      <w:szCs w:val="24"/>
    </w:rPr>
  </w:style>
  <w:style w:type="paragraph" w:customStyle="1" w:styleId="xl147">
    <w:name w:val="xl147"/>
    <w:basedOn w:val="Normal"/>
    <w:rsid w:val="002F4C3B"/>
    <w:pPr>
      <w:shd w:val="clear" w:color="000000" w:fill="FFC7CE"/>
      <w:spacing w:before="100" w:beforeAutospacing="1" w:after="100" w:afterAutospacing="1"/>
    </w:pPr>
    <w:rPr>
      <w:rFonts w:ascii="Times New Roman" w:eastAsia="Times New Roman" w:hAnsi="Times New Roman" w:cs="Times New Roman"/>
      <w:b/>
      <w:bCs/>
      <w:color w:val="9C0006"/>
      <w:sz w:val="24"/>
      <w:szCs w:val="24"/>
    </w:rPr>
  </w:style>
  <w:style w:type="paragraph" w:styleId="TOC4">
    <w:name w:val="toc 4"/>
    <w:basedOn w:val="Normal"/>
    <w:next w:val="Normal"/>
    <w:autoRedefine/>
    <w:uiPriority w:val="39"/>
    <w:unhideWhenUsed/>
    <w:rsid w:val="004F4D12"/>
    <w:pPr>
      <w:spacing w:after="100"/>
      <w:ind w:left="660"/>
    </w:pPr>
    <w:rPr>
      <w:rFonts w:eastAsiaTheme="minorEastAsia"/>
    </w:rPr>
  </w:style>
  <w:style w:type="paragraph" w:styleId="TOC5">
    <w:name w:val="toc 5"/>
    <w:basedOn w:val="Normal"/>
    <w:next w:val="Normal"/>
    <w:autoRedefine/>
    <w:uiPriority w:val="39"/>
    <w:unhideWhenUsed/>
    <w:rsid w:val="004F4D12"/>
    <w:pPr>
      <w:spacing w:after="100"/>
      <w:ind w:left="880"/>
    </w:pPr>
    <w:rPr>
      <w:rFonts w:eastAsiaTheme="minorEastAsia"/>
    </w:rPr>
  </w:style>
  <w:style w:type="paragraph" w:styleId="TOC6">
    <w:name w:val="toc 6"/>
    <w:basedOn w:val="Normal"/>
    <w:next w:val="Normal"/>
    <w:autoRedefine/>
    <w:uiPriority w:val="39"/>
    <w:unhideWhenUsed/>
    <w:rsid w:val="004F4D12"/>
    <w:pPr>
      <w:spacing w:after="100"/>
      <w:ind w:left="1100"/>
    </w:pPr>
    <w:rPr>
      <w:rFonts w:eastAsiaTheme="minorEastAsia"/>
    </w:rPr>
  </w:style>
  <w:style w:type="paragraph" w:styleId="TOC7">
    <w:name w:val="toc 7"/>
    <w:basedOn w:val="Normal"/>
    <w:next w:val="Normal"/>
    <w:autoRedefine/>
    <w:uiPriority w:val="39"/>
    <w:unhideWhenUsed/>
    <w:rsid w:val="004F4D12"/>
    <w:pPr>
      <w:spacing w:after="100"/>
      <w:ind w:left="1320"/>
    </w:pPr>
    <w:rPr>
      <w:rFonts w:eastAsiaTheme="minorEastAsia"/>
    </w:rPr>
  </w:style>
  <w:style w:type="paragraph" w:styleId="TOC8">
    <w:name w:val="toc 8"/>
    <w:basedOn w:val="Normal"/>
    <w:next w:val="Normal"/>
    <w:autoRedefine/>
    <w:uiPriority w:val="39"/>
    <w:unhideWhenUsed/>
    <w:rsid w:val="004F4D12"/>
    <w:pPr>
      <w:spacing w:after="100"/>
      <w:ind w:left="1540"/>
    </w:pPr>
    <w:rPr>
      <w:rFonts w:eastAsiaTheme="minorEastAsia"/>
    </w:rPr>
  </w:style>
  <w:style w:type="paragraph" w:styleId="TOC9">
    <w:name w:val="toc 9"/>
    <w:basedOn w:val="Normal"/>
    <w:next w:val="Normal"/>
    <w:autoRedefine/>
    <w:uiPriority w:val="39"/>
    <w:unhideWhenUsed/>
    <w:rsid w:val="004F4D12"/>
    <w:pPr>
      <w:spacing w:after="100"/>
      <w:ind w:left="1760"/>
    </w:pPr>
    <w:rPr>
      <w:rFonts w:eastAsiaTheme="minorEastAsia"/>
    </w:rPr>
  </w:style>
  <w:style w:type="character" w:styleId="UnresolvedMention">
    <w:name w:val="Unresolved Mention"/>
    <w:basedOn w:val="DefaultParagraphFont"/>
    <w:uiPriority w:val="99"/>
    <w:semiHidden/>
    <w:unhideWhenUsed/>
    <w:rsid w:val="004F4D12"/>
    <w:rPr>
      <w:color w:val="605E5C"/>
      <w:shd w:val="clear" w:color="auto" w:fill="E1DFDD"/>
    </w:rPr>
  </w:style>
  <w:style w:type="paragraph" w:styleId="CommentText">
    <w:name w:val="annotation text"/>
    <w:basedOn w:val="Normal"/>
    <w:link w:val="CommentTextChar"/>
    <w:uiPriority w:val="99"/>
    <w:semiHidden/>
    <w:unhideWhenUsed/>
    <w:rsid w:val="007460F4"/>
    <w:rPr>
      <w:szCs w:val="20"/>
    </w:rPr>
  </w:style>
  <w:style w:type="character" w:customStyle="1" w:styleId="CommentTextChar">
    <w:name w:val="Comment Text Char"/>
    <w:basedOn w:val="DefaultParagraphFont"/>
    <w:link w:val="CommentText"/>
    <w:uiPriority w:val="99"/>
    <w:semiHidden/>
    <w:rsid w:val="007460F4"/>
    <w:rPr>
      <w:sz w:val="20"/>
      <w:szCs w:val="20"/>
    </w:rPr>
  </w:style>
  <w:style w:type="character" w:styleId="CommentReference">
    <w:name w:val="annotation reference"/>
    <w:basedOn w:val="DefaultParagraphFont"/>
    <w:uiPriority w:val="99"/>
    <w:semiHidden/>
    <w:unhideWhenUsed/>
    <w:rsid w:val="007460F4"/>
    <w:rPr>
      <w:sz w:val="16"/>
      <w:szCs w:val="16"/>
    </w:rPr>
  </w:style>
  <w:style w:type="paragraph" w:styleId="BalloonText">
    <w:name w:val="Balloon Text"/>
    <w:basedOn w:val="Normal"/>
    <w:link w:val="BalloonTextChar"/>
    <w:uiPriority w:val="99"/>
    <w:semiHidden/>
    <w:unhideWhenUsed/>
    <w:rsid w:val="00F41F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8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92C62"/>
    <w:rPr>
      <w:b/>
      <w:bCs/>
    </w:rPr>
  </w:style>
  <w:style w:type="character" w:customStyle="1" w:styleId="CommentSubjectChar">
    <w:name w:val="Comment Subject Char"/>
    <w:basedOn w:val="CommentTextChar"/>
    <w:link w:val="CommentSubject"/>
    <w:uiPriority w:val="99"/>
    <w:semiHidden/>
    <w:rsid w:val="00D92C62"/>
    <w:rPr>
      <w:b/>
      <w:bCs/>
      <w:sz w:val="20"/>
      <w:szCs w:val="20"/>
    </w:rPr>
  </w:style>
  <w:style w:type="paragraph" w:customStyle="1" w:styleId="Heading2Body">
    <w:name w:val="Heading 2 Body"/>
    <w:basedOn w:val="NoSpacing"/>
    <w:link w:val="Heading2BodyChar"/>
    <w:rsid w:val="007744DB"/>
  </w:style>
  <w:style w:type="character" w:customStyle="1" w:styleId="Heading2BodyChar">
    <w:name w:val="Heading 2 Body Char"/>
    <w:basedOn w:val="NoSpacingChar"/>
    <w:link w:val="Heading2Body"/>
    <w:rsid w:val="007744DB"/>
    <w:rPr>
      <w:rFonts w:asciiTheme="majorHAnsi" w:hAnsiTheme="majorHAnsi" w:cstheme="minorHAnsi"/>
    </w:rPr>
  </w:style>
  <w:style w:type="character" w:styleId="Mention">
    <w:name w:val="Mention"/>
    <w:basedOn w:val="DefaultParagraphFont"/>
    <w:uiPriority w:val="99"/>
    <w:unhideWhenUsed/>
    <w:rPr>
      <w:color w:val="2B579A"/>
      <w:shd w:val="clear" w:color="auto" w:fill="E6E6E6"/>
    </w:rPr>
  </w:style>
  <w:style w:type="paragraph" w:styleId="Caption">
    <w:name w:val="caption"/>
    <w:basedOn w:val="Normal"/>
    <w:next w:val="Normal"/>
    <w:uiPriority w:val="35"/>
    <w:unhideWhenUsed/>
    <w:qFormat/>
    <w:rsid w:val="009408C8"/>
    <w:pPr>
      <w:spacing w:before="40"/>
    </w:pPr>
    <w:rPr>
      <w:i/>
      <w:iCs/>
      <w:color w:val="323E4F" w:themeColor="text2" w:themeShade="BF"/>
      <w:sz w:val="18"/>
      <w:szCs w:val="18"/>
    </w:rPr>
  </w:style>
  <w:style w:type="table" w:styleId="GridTable1Light-Accent1">
    <w:name w:val="Grid Table 1 Light Accent 1"/>
    <w:basedOn w:val="TableNormal"/>
    <w:uiPriority w:val="46"/>
    <w:rsid w:val="009408C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9408C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
    <w:name w:val="Grid Table 2"/>
    <w:basedOn w:val="TableNormal"/>
    <w:uiPriority w:val="47"/>
    <w:rsid w:val="009408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1">
    <w:name w:val="Grid Table 3 Accent 1"/>
    <w:basedOn w:val="TableNormal"/>
    <w:uiPriority w:val="48"/>
    <w:rsid w:val="009408C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1">
    <w:name w:val="Grid Table 4 Accent 1"/>
    <w:basedOn w:val="TableNormal"/>
    <w:uiPriority w:val="49"/>
    <w:rsid w:val="009408C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9408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9408C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1">
    <w:name w:val="Grid Table 6 Colorful Accent 1"/>
    <w:basedOn w:val="TableNormal"/>
    <w:uiPriority w:val="51"/>
    <w:rsid w:val="009408C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9408C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1">
    <w:name w:val="List Table 1 Light Accent 1"/>
    <w:basedOn w:val="TableNormal"/>
    <w:uiPriority w:val="46"/>
    <w:rsid w:val="005F4AF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5">
    <w:name w:val="List Table 7 Colorful Accent 5"/>
    <w:basedOn w:val="TableNormal"/>
    <w:uiPriority w:val="52"/>
    <w:rsid w:val="005F4AF2"/>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eNumber">
    <w:name w:val="page number"/>
    <w:basedOn w:val="DefaultParagraphFont"/>
    <w:uiPriority w:val="99"/>
    <w:semiHidden/>
    <w:unhideWhenUsed/>
    <w:rsid w:val="006357A8"/>
  </w:style>
  <w:style w:type="paragraph" w:styleId="TableofFigures">
    <w:name w:val="table of figures"/>
    <w:basedOn w:val="Normal"/>
    <w:next w:val="Normal"/>
    <w:uiPriority w:val="99"/>
    <w:unhideWhenUsed/>
    <w:rsid w:val="00343E24"/>
    <w:pPr>
      <w:spacing w:after="0"/>
    </w:pPr>
  </w:style>
  <w:style w:type="character" w:styleId="Strong">
    <w:name w:val="Strong"/>
    <w:basedOn w:val="DefaultParagraphFont"/>
    <w:qFormat/>
    <w:rsid w:val="006D36EE"/>
    <w:rPr>
      <w:b/>
    </w:rPr>
  </w:style>
  <w:style w:type="paragraph" w:customStyle="1" w:styleId="DefinitionTerm">
    <w:name w:val="Definition Term"/>
    <w:basedOn w:val="Normal"/>
    <w:next w:val="DefinitionList"/>
    <w:rsid w:val="00094ACD"/>
    <w:pPr>
      <w:spacing w:after="0"/>
      <w:contextualSpacing w:val="0"/>
      <w:jc w:val="left"/>
    </w:pPr>
    <w:rPr>
      <w:rFonts w:ascii="Times New Roman" w:eastAsia="Times New Roman" w:hAnsi="Times New Roman" w:cs="Times New Roman"/>
      <w:snapToGrid w:val="0"/>
      <w:sz w:val="24"/>
      <w:szCs w:val="20"/>
    </w:rPr>
  </w:style>
  <w:style w:type="paragraph" w:customStyle="1" w:styleId="DefinitionList">
    <w:name w:val="Definition List"/>
    <w:basedOn w:val="Normal"/>
    <w:next w:val="DefinitionTerm"/>
    <w:rsid w:val="00094ACD"/>
    <w:pPr>
      <w:spacing w:after="0"/>
      <w:contextualSpacing w:val="0"/>
      <w:jc w:val="left"/>
    </w:pPr>
    <w:rPr>
      <w:rFonts w:ascii="Times New Roman" w:eastAsia="Times New Roman" w:hAnsi="Times New Roman" w:cs="Times New Roman"/>
      <w:snapToGrid w:val="0"/>
      <w:sz w:val="24"/>
      <w:szCs w:val="20"/>
    </w:rPr>
  </w:style>
  <w:style w:type="paragraph" w:customStyle="1" w:styleId="H4">
    <w:name w:val="H4"/>
    <w:basedOn w:val="Normal"/>
    <w:next w:val="Normal"/>
    <w:rsid w:val="00094ACD"/>
    <w:pPr>
      <w:keepNext/>
      <w:spacing w:before="100" w:after="100"/>
      <w:contextualSpacing w:val="0"/>
      <w:jc w:val="left"/>
      <w:outlineLvl w:val="4"/>
    </w:pPr>
    <w:rPr>
      <w:rFonts w:ascii="Times New Roman" w:eastAsia="Times New Roman" w:hAnsi="Times New Roman" w:cs="Times New Roman"/>
      <w:b/>
      <w:snapToGrid w:val="0"/>
      <w:sz w:val="24"/>
      <w:szCs w:val="20"/>
    </w:rPr>
  </w:style>
  <w:style w:type="paragraph" w:customStyle="1" w:styleId="Blockquote">
    <w:name w:val="Blockquote"/>
    <w:basedOn w:val="Normal"/>
    <w:rsid w:val="00094ACD"/>
    <w:pPr>
      <w:spacing w:before="100" w:after="100"/>
      <w:ind w:right="360"/>
      <w:contextualSpacing w:val="0"/>
      <w:jc w:val="left"/>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A33C48"/>
    <w:pPr>
      <w:contextualSpacing w:val="0"/>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33C48"/>
    <w:rPr>
      <w:rFonts w:ascii="Times New Roman" w:eastAsia="Times New Roman" w:hAnsi="Times New Roman" w:cs="Times New Roman"/>
      <w:sz w:val="20"/>
      <w:szCs w:val="20"/>
    </w:rPr>
  </w:style>
  <w:style w:type="character" w:styleId="Emphasis">
    <w:name w:val="Emphasis"/>
    <w:basedOn w:val="DefaultParagraphFont"/>
    <w:uiPriority w:val="20"/>
    <w:qFormat/>
    <w:rsid w:val="00430C84"/>
    <w:rPr>
      <w:i/>
      <w:iCs/>
    </w:rPr>
  </w:style>
  <w:style w:type="paragraph" w:styleId="NormalWeb">
    <w:name w:val="Normal (Web)"/>
    <w:basedOn w:val="Normal"/>
    <w:rsid w:val="00AC1E41"/>
    <w:pPr>
      <w:spacing w:before="100" w:beforeAutospacing="1" w:after="100" w:afterAutospacing="1"/>
      <w:contextualSpacing w:val="0"/>
      <w:jc w:val="left"/>
    </w:pPr>
    <w:rPr>
      <w:rFonts w:ascii="Times New Roman" w:eastAsia="Times New Roman" w:hAnsi="Times New Roman" w:cs="Times New Roman"/>
      <w:sz w:val="24"/>
      <w:szCs w:val="24"/>
    </w:rPr>
  </w:style>
  <w:style w:type="table" w:styleId="MediumShading1-Accent1">
    <w:name w:val="Medium Shading 1 Accent 1"/>
    <w:basedOn w:val="TableNormal"/>
    <w:uiPriority w:val="63"/>
    <w:rsid w:val="00581AB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581ABE"/>
    <w:pPr>
      <w:spacing w:after="0"/>
      <w:contextualSpacing w:val="0"/>
      <w:jc w:val="left"/>
    </w:pPr>
    <w:rPr>
      <w:rFonts w:ascii="Courier New" w:eastAsia="Times New Roman" w:hAnsi="Courier New" w:cs="Courier New"/>
      <w:szCs w:val="20"/>
    </w:rPr>
  </w:style>
  <w:style w:type="character" w:customStyle="1" w:styleId="PlainTextChar">
    <w:name w:val="Plain Text Char"/>
    <w:basedOn w:val="DefaultParagraphFont"/>
    <w:link w:val="PlainText"/>
    <w:rsid w:val="00581AB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2565">
      <w:bodyDiv w:val="1"/>
      <w:marLeft w:val="0"/>
      <w:marRight w:val="0"/>
      <w:marTop w:val="0"/>
      <w:marBottom w:val="0"/>
      <w:divBdr>
        <w:top w:val="none" w:sz="0" w:space="0" w:color="auto"/>
        <w:left w:val="none" w:sz="0" w:space="0" w:color="auto"/>
        <w:bottom w:val="none" w:sz="0" w:space="0" w:color="auto"/>
        <w:right w:val="none" w:sz="0" w:space="0" w:color="auto"/>
      </w:divBdr>
    </w:div>
    <w:div w:id="378943399">
      <w:bodyDiv w:val="1"/>
      <w:marLeft w:val="0"/>
      <w:marRight w:val="0"/>
      <w:marTop w:val="0"/>
      <w:marBottom w:val="0"/>
      <w:divBdr>
        <w:top w:val="none" w:sz="0" w:space="0" w:color="auto"/>
        <w:left w:val="none" w:sz="0" w:space="0" w:color="auto"/>
        <w:bottom w:val="none" w:sz="0" w:space="0" w:color="auto"/>
        <w:right w:val="none" w:sz="0" w:space="0" w:color="auto"/>
      </w:divBdr>
    </w:div>
    <w:div w:id="404306813">
      <w:bodyDiv w:val="1"/>
      <w:marLeft w:val="0"/>
      <w:marRight w:val="0"/>
      <w:marTop w:val="0"/>
      <w:marBottom w:val="0"/>
      <w:divBdr>
        <w:top w:val="none" w:sz="0" w:space="0" w:color="auto"/>
        <w:left w:val="none" w:sz="0" w:space="0" w:color="auto"/>
        <w:bottom w:val="none" w:sz="0" w:space="0" w:color="auto"/>
        <w:right w:val="none" w:sz="0" w:space="0" w:color="auto"/>
      </w:divBdr>
    </w:div>
    <w:div w:id="411123223">
      <w:bodyDiv w:val="1"/>
      <w:marLeft w:val="0"/>
      <w:marRight w:val="0"/>
      <w:marTop w:val="0"/>
      <w:marBottom w:val="0"/>
      <w:divBdr>
        <w:top w:val="none" w:sz="0" w:space="0" w:color="auto"/>
        <w:left w:val="none" w:sz="0" w:space="0" w:color="auto"/>
        <w:bottom w:val="none" w:sz="0" w:space="0" w:color="auto"/>
        <w:right w:val="none" w:sz="0" w:space="0" w:color="auto"/>
      </w:divBdr>
    </w:div>
    <w:div w:id="448284586">
      <w:bodyDiv w:val="1"/>
      <w:marLeft w:val="0"/>
      <w:marRight w:val="0"/>
      <w:marTop w:val="0"/>
      <w:marBottom w:val="0"/>
      <w:divBdr>
        <w:top w:val="none" w:sz="0" w:space="0" w:color="auto"/>
        <w:left w:val="none" w:sz="0" w:space="0" w:color="auto"/>
        <w:bottom w:val="none" w:sz="0" w:space="0" w:color="auto"/>
        <w:right w:val="none" w:sz="0" w:space="0" w:color="auto"/>
      </w:divBdr>
    </w:div>
    <w:div w:id="493684356">
      <w:bodyDiv w:val="1"/>
      <w:marLeft w:val="0"/>
      <w:marRight w:val="0"/>
      <w:marTop w:val="0"/>
      <w:marBottom w:val="0"/>
      <w:divBdr>
        <w:top w:val="none" w:sz="0" w:space="0" w:color="auto"/>
        <w:left w:val="none" w:sz="0" w:space="0" w:color="auto"/>
        <w:bottom w:val="none" w:sz="0" w:space="0" w:color="auto"/>
        <w:right w:val="none" w:sz="0" w:space="0" w:color="auto"/>
      </w:divBdr>
    </w:div>
    <w:div w:id="601374816">
      <w:bodyDiv w:val="1"/>
      <w:marLeft w:val="0"/>
      <w:marRight w:val="0"/>
      <w:marTop w:val="0"/>
      <w:marBottom w:val="0"/>
      <w:divBdr>
        <w:top w:val="none" w:sz="0" w:space="0" w:color="auto"/>
        <w:left w:val="none" w:sz="0" w:space="0" w:color="auto"/>
        <w:bottom w:val="none" w:sz="0" w:space="0" w:color="auto"/>
        <w:right w:val="none" w:sz="0" w:space="0" w:color="auto"/>
      </w:divBdr>
    </w:div>
    <w:div w:id="603078591">
      <w:bodyDiv w:val="1"/>
      <w:marLeft w:val="0"/>
      <w:marRight w:val="0"/>
      <w:marTop w:val="0"/>
      <w:marBottom w:val="0"/>
      <w:divBdr>
        <w:top w:val="none" w:sz="0" w:space="0" w:color="auto"/>
        <w:left w:val="none" w:sz="0" w:space="0" w:color="auto"/>
        <w:bottom w:val="none" w:sz="0" w:space="0" w:color="auto"/>
        <w:right w:val="none" w:sz="0" w:space="0" w:color="auto"/>
      </w:divBdr>
    </w:div>
    <w:div w:id="641734894">
      <w:bodyDiv w:val="1"/>
      <w:marLeft w:val="0"/>
      <w:marRight w:val="0"/>
      <w:marTop w:val="0"/>
      <w:marBottom w:val="0"/>
      <w:divBdr>
        <w:top w:val="none" w:sz="0" w:space="0" w:color="auto"/>
        <w:left w:val="none" w:sz="0" w:space="0" w:color="auto"/>
        <w:bottom w:val="none" w:sz="0" w:space="0" w:color="auto"/>
        <w:right w:val="none" w:sz="0" w:space="0" w:color="auto"/>
      </w:divBdr>
    </w:div>
    <w:div w:id="742684180">
      <w:bodyDiv w:val="1"/>
      <w:marLeft w:val="0"/>
      <w:marRight w:val="0"/>
      <w:marTop w:val="0"/>
      <w:marBottom w:val="0"/>
      <w:divBdr>
        <w:top w:val="none" w:sz="0" w:space="0" w:color="auto"/>
        <w:left w:val="none" w:sz="0" w:space="0" w:color="auto"/>
        <w:bottom w:val="none" w:sz="0" w:space="0" w:color="auto"/>
        <w:right w:val="none" w:sz="0" w:space="0" w:color="auto"/>
      </w:divBdr>
    </w:div>
    <w:div w:id="834220767">
      <w:bodyDiv w:val="1"/>
      <w:marLeft w:val="0"/>
      <w:marRight w:val="0"/>
      <w:marTop w:val="0"/>
      <w:marBottom w:val="0"/>
      <w:divBdr>
        <w:top w:val="none" w:sz="0" w:space="0" w:color="auto"/>
        <w:left w:val="none" w:sz="0" w:space="0" w:color="auto"/>
        <w:bottom w:val="none" w:sz="0" w:space="0" w:color="auto"/>
        <w:right w:val="none" w:sz="0" w:space="0" w:color="auto"/>
      </w:divBdr>
    </w:div>
    <w:div w:id="963850870">
      <w:bodyDiv w:val="1"/>
      <w:marLeft w:val="0"/>
      <w:marRight w:val="0"/>
      <w:marTop w:val="0"/>
      <w:marBottom w:val="0"/>
      <w:divBdr>
        <w:top w:val="none" w:sz="0" w:space="0" w:color="auto"/>
        <w:left w:val="none" w:sz="0" w:space="0" w:color="auto"/>
        <w:bottom w:val="none" w:sz="0" w:space="0" w:color="auto"/>
        <w:right w:val="none" w:sz="0" w:space="0" w:color="auto"/>
      </w:divBdr>
    </w:div>
    <w:div w:id="1090810753">
      <w:bodyDiv w:val="1"/>
      <w:marLeft w:val="0"/>
      <w:marRight w:val="0"/>
      <w:marTop w:val="0"/>
      <w:marBottom w:val="0"/>
      <w:divBdr>
        <w:top w:val="none" w:sz="0" w:space="0" w:color="auto"/>
        <w:left w:val="none" w:sz="0" w:space="0" w:color="auto"/>
        <w:bottom w:val="none" w:sz="0" w:space="0" w:color="auto"/>
        <w:right w:val="none" w:sz="0" w:space="0" w:color="auto"/>
      </w:divBdr>
    </w:div>
    <w:div w:id="1256748152">
      <w:bodyDiv w:val="1"/>
      <w:marLeft w:val="0"/>
      <w:marRight w:val="0"/>
      <w:marTop w:val="0"/>
      <w:marBottom w:val="0"/>
      <w:divBdr>
        <w:top w:val="none" w:sz="0" w:space="0" w:color="auto"/>
        <w:left w:val="none" w:sz="0" w:space="0" w:color="auto"/>
        <w:bottom w:val="none" w:sz="0" w:space="0" w:color="auto"/>
        <w:right w:val="none" w:sz="0" w:space="0" w:color="auto"/>
      </w:divBdr>
    </w:div>
    <w:div w:id="1306164144">
      <w:bodyDiv w:val="1"/>
      <w:marLeft w:val="0"/>
      <w:marRight w:val="0"/>
      <w:marTop w:val="0"/>
      <w:marBottom w:val="0"/>
      <w:divBdr>
        <w:top w:val="none" w:sz="0" w:space="0" w:color="auto"/>
        <w:left w:val="none" w:sz="0" w:space="0" w:color="auto"/>
        <w:bottom w:val="none" w:sz="0" w:space="0" w:color="auto"/>
        <w:right w:val="none" w:sz="0" w:space="0" w:color="auto"/>
      </w:divBdr>
    </w:div>
    <w:div w:id="1471096806">
      <w:bodyDiv w:val="1"/>
      <w:marLeft w:val="0"/>
      <w:marRight w:val="0"/>
      <w:marTop w:val="0"/>
      <w:marBottom w:val="0"/>
      <w:divBdr>
        <w:top w:val="none" w:sz="0" w:space="0" w:color="auto"/>
        <w:left w:val="none" w:sz="0" w:space="0" w:color="auto"/>
        <w:bottom w:val="none" w:sz="0" w:space="0" w:color="auto"/>
        <w:right w:val="none" w:sz="0" w:space="0" w:color="auto"/>
      </w:divBdr>
    </w:div>
    <w:div w:id="1623875183">
      <w:bodyDiv w:val="1"/>
      <w:marLeft w:val="0"/>
      <w:marRight w:val="0"/>
      <w:marTop w:val="0"/>
      <w:marBottom w:val="0"/>
      <w:divBdr>
        <w:top w:val="none" w:sz="0" w:space="0" w:color="auto"/>
        <w:left w:val="none" w:sz="0" w:space="0" w:color="auto"/>
        <w:bottom w:val="none" w:sz="0" w:space="0" w:color="auto"/>
        <w:right w:val="none" w:sz="0" w:space="0" w:color="auto"/>
      </w:divBdr>
    </w:div>
    <w:div w:id="1815414937">
      <w:bodyDiv w:val="1"/>
      <w:marLeft w:val="0"/>
      <w:marRight w:val="0"/>
      <w:marTop w:val="0"/>
      <w:marBottom w:val="0"/>
      <w:divBdr>
        <w:top w:val="none" w:sz="0" w:space="0" w:color="auto"/>
        <w:left w:val="none" w:sz="0" w:space="0" w:color="auto"/>
        <w:bottom w:val="none" w:sz="0" w:space="0" w:color="auto"/>
        <w:right w:val="none" w:sz="0" w:space="0" w:color="auto"/>
      </w:divBdr>
    </w:div>
    <w:div w:id="1873376827">
      <w:bodyDiv w:val="1"/>
      <w:marLeft w:val="0"/>
      <w:marRight w:val="0"/>
      <w:marTop w:val="0"/>
      <w:marBottom w:val="0"/>
      <w:divBdr>
        <w:top w:val="none" w:sz="0" w:space="0" w:color="auto"/>
        <w:left w:val="none" w:sz="0" w:space="0" w:color="auto"/>
        <w:bottom w:val="none" w:sz="0" w:space="0" w:color="auto"/>
        <w:right w:val="none" w:sz="0" w:space="0" w:color="auto"/>
      </w:divBdr>
    </w:div>
    <w:div w:id="1897006577">
      <w:bodyDiv w:val="1"/>
      <w:marLeft w:val="0"/>
      <w:marRight w:val="0"/>
      <w:marTop w:val="0"/>
      <w:marBottom w:val="0"/>
      <w:divBdr>
        <w:top w:val="none" w:sz="0" w:space="0" w:color="auto"/>
        <w:left w:val="none" w:sz="0" w:space="0" w:color="auto"/>
        <w:bottom w:val="none" w:sz="0" w:space="0" w:color="auto"/>
        <w:right w:val="none" w:sz="0" w:space="0" w:color="auto"/>
      </w:divBdr>
    </w:div>
    <w:div w:id="1947425342">
      <w:bodyDiv w:val="1"/>
      <w:marLeft w:val="0"/>
      <w:marRight w:val="0"/>
      <w:marTop w:val="0"/>
      <w:marBottom w:val="0"/>
      <w:divBdr>
        <w:top w:val="none" w:sz="0" w:space="0" w:color="auto"/>
        <w:left w:val="none" w:sz="0" w:space="0" w:color="auto"/>
        <w:bottom w:val="none" w:sz="0" w:space="0" w:color="auto"/>
        <w:right w:val="none" w:sz="0" w:space="0" w:color="auto"/>
      </w:divBdr>
    </w:div>
    <w:div w:id="1974208403">
      <w:bodyDiv w:val="1"/>
      <w:marLeft w:val="0"/>
      <w:marRight w:val="0"/>
      <w:marTop w:val="0"/>
      <w:marBottom w:val="0"/>
      <w:divBdr>
        <w:top w:val="none" w:sz="0" w:space="0" w:color="auto"/>
        <w:left w:val="none" w:sz="0" w:space="0" w:color="auto"/>
        <w:bottom w:val="none" w:sz="0" w:space="0" w:color="auto"/>
        <w:right w:val="none" w:sz="0" w:space="0" w:color="auto"/>
      </w:divBdr>
    </w:div>
    <w:div w:id="19864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dc.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E7456205C7804B92B90B954FA524C1" ma:contentTypeVersion="4" ma:contentTypeDescription="Create a new document." ma:contentTypeScope="" ma:versionID="8f6a18c7385628667ba3012481d694d3">
  <xsd:schema xmlns:xsd="http://www.w3.org/2001/XMLSchema" xmlns:xs="http://www.w3.org/2001/XMLSchema" xmlns:p="http://schemas.microsoft.com/office/2006/metadata/properties" xmlns:ns2="8cf4cbf2-e7bf-4150-a000-938f2d4d8a8f" targetNamespace="http://schemas.microsoft.com/office/2006/metadata/properties" ma:root="true" ma:fieldsID="435178d89a2612b746471ff6afa528f1" ns2:_="">
    <xsd:import namespace="8cf4cbf2-e7bf-4150-a000-938f2d4d8a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4cbf2-e7bf-4150-a000-938f2d4d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8ECE1-9895-4DE8-B6D5-D8CE14FE3B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7BB4DE-E954-4FBC-93C8-5A8073ACB5A5}">
  <ds:schemaRefs>
    <ds:schemaRef ds:uri="http://schemas.openxmlformats.org/officeDocument/2006/bibliography"/>
  </ds:schemaRefs>
</ds:datastoreItem>
</file>

<file path=customXml/itemProps3.xml><?xml version="1.0" encoding="utf-8"?>
<ds:datastoreItem xmlns:ds="http://schemas.openxmlformats.org/officeDocument/2006/customXml" ds:itemID="{D3633974-1765-48BE-9615-7A8610458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4cbf2-e7bf-4150-a000-938f2d4d8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A7426-9E70-410E-B7D1-CC62C957E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16</Pages>
  <Words>4636</Words>
  <Characters>25133</Characters>
  <Application>Microsoft Office Word</Application>
  <DocSecurity>0</DocSecurity>
  <Lines>866</Lines>
  <Paragraphs>531</Paragraphs>
  <ScaleCrop>false</ScaleCrop>
  <HeadingPairs>
    <vt:vector size="2" baseType="variant">
      <vt:variant>
        <vt:lpstr>Title</vt:lpstr>
      </vt:variant>
      <vt:variant>
        <vt:i4>1</vt:i4>
      </vt:variant>
    </vt:vector>
  </HeadingPairs>
  <TitlesOfParts>
    <vt:vector size="1" baseType="lpstr">
      <vt:lpstr>Business Plan</vt:lpstr>
    </vt:vector>
  </TitlesOfParts>
  <Company/>
  <LinksUpToDate>false</LinksUpToDate>
  <CharactersWithSpaces>29238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
  <dc:creator>carl.wells@oilfieldanalytics.net</dc:creator>
  <cp:keywords>Corporate</cp:keywords>
  <cp:lastModifiedBy>Carl Wells</cp:lastModifiedBy>
  <cp:revision>273</cp:revision>
  <cp:lastPrinted>2021-08-31T02:30:00Z</cp:lastPrinted>
  <dcterms:created xsi:type="dcterms:W3CDTF">2020-03-12T22:56:00Z</dcterms:created>
  <dcterms:modified xsi:type="dcterms:W3CDTF">2021-08-31T02:32:00Z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0x01010088E7456205C7804B92B90B954FA524C1</vt:lpwstr>
  </property>
  <property fmtid="{D5CDD505-2E9C-101B-9397-08002B2CF9AE}" pid="3" name="AuthorIds_UIVersion_80384">
    <vt:lpwstr>6</vt:lpwstr>
  </property>
</Properties>
</file>